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F529" w14:textId="77777777" w:rsidR="00EC5384" w:rsidRDefault="00EC5384" w:rsidP="00290E67">
      <w:pPr>
        <w:pStyle w:val="Heading1"/>
        <w:spacing w:before="84"/>
        <w:rPr>
          <w:color w:val="A6A6A6"/>
        </w:rPr>
      </w:pPr>
    </w:p>
    <w:p w14:paraId="65FA1B4E" w14:textId="77777777" w:rsidR="00EC5384" w:rsidRDefault="00EC5384" w:rsidP="00290E67">
      <w:pPr>
        <w:pStyle w:val="Heading1"/>
        <w:spacing w:before="84"/>
        <w:rPr>
          <w:color w:val="A6A6A6"/>
        </w:rPr>
      </w:pPr>
    </w:p>
    <w:tbl>
      <w:tblPr>
        <w:tblStyle w:val="TableGrid"/>
        <w:tblpPr w:leftFromText="180" w:rightFromText="180" w:vertAnchor="text" w:horzAnchor="page" w:tblpX="641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48"/>
        <w:gridCol w:w="2709"/>
      </w:tblGrid>
      <w:tr w:rsidR="00EC5384" w14:paraId="1232A73F" w14:textId="77777777" w:rsidTr="00EF6365">
        <w:trPr>
          <w:trHeight w:val="419"/>
        </w:trPr>
        <w:tc>
          <w:tcPr>
            <w:tcW w:w="2148" w:type="dxa"/>
          </w:tcPr>
          <w:p w14:paraId="7754A33F" w14:textId="77777777" w:rsidR="00EC5384" w:rsidRPr="007371BE" w:rsidRDefault="00EC5384" w:rsidP="00EF6365">
            <w:pPr>
              <w:pStyle w:val="TableParagraph"/>
              <w:spacing w:line="268" w:lineRule="exact"/>
              <w:ind w:left="0"/>
              <w:rPr>
                <w:sz w:val="24"/>
              </w:rPr>
            </w:pPr>
            <w:r w:rsidRPr="007371BE">
              <w:rPr>
                <w:sz w:val="24"/>
              </w:rPr>
              <w:t>Directorate:</w:t>
            </w:r>
          </w:p>
        </w:tc>
        <w:tc>
          <w:tcPr>
            <w:tcW w:w="2709" w:type="dxa"/>
          </w:tcPr>
          <w:p w14:paraId="0507AADE" w14:textId="77777777" w:rsidR="00EC5384" w:rsidRPr="007371BE" w:rsidRDefault="004671C7" w:rsidP="00EF6365">
            <w:pPr>
              <w:pStyle w:val="TableParagraph"/>
              <w:spacing w:line="268" w:lineRule="exact"/>
              <w:ind w:left="0"/>
              <w:rPr>
                <w:sz w:val="24"/>
              </w:rPr>
            </w:pPr>
            <w:r>
              <w:rPr>
                <w:sz w:val="24"/>
              </w:rPr>
              <w:t>Community Wellbeing</w:t>
            </w:r>
          </w:p>
        </w:tc>
      </w:tr>
      <w:tr w:rsidR="00EC5384" w14:paraId="7BD4EB20" w14:textId="77777777" w:rsidTr="00EF6365">
        <w:trPr>
          <w:trHeight w:val="557"/>
        </w:trPr>
        <w:tc>
          <w:tcPr>
            <w:tcW w:w="2148" w:type="dxa"/>
          </w:tcPr>
          <w:p w14:paraId="3C46CFE3" w14:textId="77777777" w:rsidR="00EC5384" w:rsidRPr="007371BE" w:rsidRDefault="00EC5384" w:rsidP="00EF6365">
            <w:pPr>
              <w:pStyle w:val="TableParagraph"/>
              <w:spacing w:before="143"/>
              <w:ind w:left="0"/>
              <w:rPr>
                <w:sz w:val="24"/>
              </w:rPr>
            </w:pPr>
            <w:r w:rsidRPr="007371BE">
              <w:rPr>
                <w:sz w:val="24"/>
              </w:rPr>
              <w:t>Grade:</w:t>
            </w:r>
          </w:p>
        </w:tc>
        <w:tc>
          <w:tcPr>
            <w:tcW w:w="2709" w:type="dxa"/>
          </w:tcPr>
          <w:p w14:paraId="03A2138E" w14:textId="77777777" w:rsidR="00EC5384" w:rsidRDefault="00EC5384" w:rsidP="00EF6365">
            <w:pPr>
              <w:pStyle w:val="TableParagraph"/>
              <w:spacing w:before="143"/>
              <w:ind w:left="0"/>
              <w:rPr>
                <w:sz w:val="24"/>
              </w:rPr>
            </w:pPr>
            <w:r w:rsidRPr="007371BE">
              <w:rPr>
                <w:sz w:val="24"/>
              </w:rPr>
              <w:t>H</w:t>
            </w:r>
            <w:r w:rsidRPr="006261A2">
              <w:rPr>
                <w:sz w:val="24"/>
              </w:rPr>
              <w:t>C</w:t>
            </w:r>
            <w:r w:rsidR="00EF6365" w:rsidRPr="006261A2">
              <w:rPr>
                <w:sz w:val="24"/>
              </w:rPr>
              <w:t>09</w:t>
            </w:r>
          </w:p>
        </w:tc>
      </w:tr>
      <w:tr w:rsidR="00EC5384" w14:paraId="3436EE52" w14:textId="77777777" w:rsidTr="00EF6365">
        <w:trPr>
          <w:trHeight w:val="543"/>
        </w:trPr>
        <w:tc>
          <w:tcPr>
            <w:tcW w:w="2148" w:type="dxa"/>
          </w:tcPr>
          <w:p w14:paraId="324D21D6" w14:textId="77777777" w:rsidR="00EC5384" w:rsidRPr="007371BE" w:rsidRDefault="00EC5384" w:rsidP="00EF6365">
            <w:pPr>
              <w:pStyle w:val="TableParagraph"/>
              <w:spacing w:before="130"/>
              <w:ind w:left="0"/>
              <w:rPr>
                <w:sz w:val="24"/>
              </w:rPr>
            </w:pPr>
            <w:r w:rsidRPr="007371BE">
              <w:rPr>
                <w:sz w:val="24"/>
              </w:rPr>
              <w:t>Location:</w:t>
            </w:r>
          </w:p>
        </w:tc>
        <w:tc>
          <w:tcPr>
            <w:tcW w:w="2709" w:type="dxa"/>
          </w:tcPr>
          <w:p w14:paraId="5417E848" w14:textId="77777777" w:rsidR="00EC5384" w:rsidRPr="007371BE" w:rsidRDefault="00A70FE1" w:rsidP="00EF6365">
            <w:pPr>
              <w:pStyle w:val="TableParagraph"/>
              <w:spacing w:before="130"/>
              <w:ind w:left="0"/>
              <w:rPr>
                <w:sz w:val="24"/>
              </w:rPr>
            </w:pPr>
            <w:r>
              <w:t>Hereford, Herefordshire</w:t>
            </w:r>
          </w:p>
        </w:tc>
      </w:tr>
      <w:tr w:rsidR="00EC5384" w:rsidRPr="00667E6E" w14:paraId="2109C5DE" w14:textId="77777777" w:rsidTr="00EF6365">
        <w:trPr>
          <w:trHeight w:val="405"/>
        </w:trPr>
        <w:tc>
          <w:tcPr>
            <w:tcW w:w="2148" w:type="dxa"/>
          </w:tcPr>
          <w:p w14:paraId="3A61834D" w14:textId="77777777" w:rsidR="00EC5384" w:rsidRDefault="00EC5384" w:rsidP="00EF6365">
            <w:pPr>
              <w:pStyle w:val="TableParagraph"/>
              <w:spacing w:before="129" w:line="256" w:lineRule="exact"/>
              <w:ind w:left="0"/>
              <w:rPr>
                <w:sz w:val="24"/>
              </w:rPr>
            </w:pPr>
            <w:r w:rsidRPr="007371BE">
              <w:rPr>
                <w:sz w:val="24"/>
              </w:rPr>
              <w:t>Responsible to:</w:t>
            </w:r>
          </w:p>
        </w:tc>
        <w:tc>
          <w:tcPr>
            <w:tcW w:w="2709" w:type="dxa"/>
          </w:tcPr>
          <w:p w14:paraId="49F6EDB3" w14:textId="77777777" w:rsidR="00EC5384" w:rsidRPr="00EF6365" w:rsidRDefault="00EF6365" w:rsidP="00EF6365">
            <w:r w:rsidRPr="004C327C">
              <w:t>AMHP, LPS &amp; EDT Services Manager</w:t>
            </w:r>
            <w:r>
              <w:t xml:space="preserve"> and Deputy Manager</w:t>
            </w:r>
          </w:p>
        </w:tc>
      </w:tr>
    </w:tbl>
    <w:p w14:paraId="0EF8A753" w14:textId="77777777" w:rsidR="00EC5384" w:rsidRPr="001873BB" w:rsidRDefault="00CC05FF" w:rsidP="00EC5384">
      <w:pPr>
        <w:pStyle w:val="Heading1"/>
        <w:spacing w:before="84"/>
        <w:ind w:left="0" w:firstLine="720"/>
        <w:jc w:val="both"/>
      </w:pPr>
      <w:r w:rsidRPr="001873BB">
        <w:t>Job</w:t>
      </w:r>
      <w:r w:rsidRPr="001873BB">
        <w:rPr>
          <w:spacing w:val="-4"/>
        </w:rPr>
        <w:t xml:space="preserve"> </w:t>
      </w:r>
      <w:r w:rsidRPr="001873BB">
        <w:t>Description</w:t>
      </w:r>
    </w:p>
    <w:p w14:paraId="23A249A8" w14:textId="77777777" w:rsidR="00801EE9" w:rsidRDefault="00801EE9" w:rsidP="00EC5384">
      <w:pPr>
        <w:pStyle w:val="Heading1"/>
        <w:spacing w:before="84"/>
        <w:ind w:left="0" w:firstLine="720"/>
        <w:jc w:val="both"/>
        <w:rPr>
          <w:sz w:val="36"/>
        </w:rPr>
      </w:pPr>
    </w:p>
    <w:p w14:paraId="7437CE2D" w14:textId="0B8C6243" w:rsidR="006261A2" w:rsidRPr="006261A2" w:rsidRDefault="00223B9D" w:rsidP="00EC5384">
      <w:pPr>
        <w:pStyle w:val="Heading1"/>
        <w:spacing w:before="84"/>
        <w:ind w:left="0" w:firstLine="720"/>
        <w:jc w:val="both"/>
        <w:rPr>
          <w:sz w:val="36"/>
        </w:rPr>
      </w:pPr>
      <w:r w:rsidRPr="006261A2">
        <w:rPr>
          <w:sz w:val="36"/>
        </w:rPr>
        <w:t>Job Role</w:t>
      </w:r>
      <w:r w:rsidR="003C2C5C" w:rsidRPr="006261A2">
        <w:rPr>
          <w:sz w:val="36"/>
        </w:rPr>
        <w:t xml:space="preserve">: </w:t>
      </w:r>
    </w:p>
    <w:p w14:paraId="1BED88F0" w14:textId="77777777" w:rsidR="003C2C5C" w:rsidRPr="00223B9D" w:rsidRDefault="006261A2" w:rsidP="006261A2">
      <w:pPr>
        <w:pStyle w:val="Heading1"/>
        <w:spacing w:before="84"/>
        <w:ind w:left="0" w:firstLine="720"/>
        <w:jc w:val="both"/>
        <w:rPr>
          <w:b w:val="0"/>
          <w:color w:val="FF0000"/>
          <w:sz w:val="36"/>
        </w:rPr>
      </w:pPr>
      <w:r w:rsidRPr="006261A2">
        <w:rPr>
          <w:b w:val="0"/>
          <w:sz w:val="28"/>
        </w:rPr>
        <w:t>Approved Mental Health</w:t>
      </w:r>
      <w:r w:rsidR="00EF6365" w:rsidRPr="006261A2">
        <w:rPr>
          <w:b w:val="0"/>
          <w:sz w:val="28"/>
        </w:rPr>
        <w:t xml:space="preserve"> Professional</w:t>
      </w:r>
    </w:p>
    <w:p w14:paraId="02AB2AF2" w14:textId="1F141697" w:rsidR="001A40FE" w:rsidRPr="00801EE9" w:rsidRDefault="00223B9D" w:rsidP="00EC5384">
      <w:pPr>
        <w:spacing w:before="195"/>
        <w:ind w:firstLine="720"/>
        <w:rPr>
          <w:bCs/>
          <w:sz w:val="36"/>
        </w:rPr>
      </w:pPr>
      <w:r w:rsidRPr="00801EE9">
        <w:rPr>
          <w:b/>
          <w:sz w:val="36"/>
        </w:rPr>
        <w:t>Service</w:t>
      </w:r>
      <w:r w:rsidR="00B30B86" w:rsidRPr="00801EE9">
        <w:rPr>
          <w:b/>
          <w:sz w:val="36"/>
        </w:rPr>
        <w:t>:</w:t>
      </w:r>
      <w:r w:rsidR="00B30B86" w:rsidRPr="00801EE9">
        <w:rPr>
          <w:bCs/>
          <w:sz w:val="36"/>
        </w:rPr>
        <w:t xml:space="preserve"> AMHP</w:t>
      </w:r>
      <w:r w:rsidR="00801EE9">
        <w:rPr>
          <w:bCs/>
          <w:sz w:val="36"/>
        </w:rPr>
        <w:t>/ASC</w:t>
      </w:r>
    </w:p>
    <w:p w14:paraId="7B9B2B86" w14:textId="77777777" w:rsidR="001A40FE" w:rsidRPr="00223B9D" w:rsidRDefault="00BB711C" w:rsidP="00BB711C">
      <w:pPr>
        <w:pStyle w:val="BodyText"/>
        <w:tabs>
          <w:tab w:val="left" w:pos="1870"/>
        </w:tabs>
        <w:spacing w:before="3"/>
        <w:rPr>
          <w:b/>
          <w:color w:val="FF0000"/>
          <w:sz w:val="23"/>
        </w:rPr>
      </w:pPr>
      <w:r w:rsidRPr="00223B9D">
        <w:rPr>
          <w:b/>
          <w:color w:val="FF0000"/>
          <w:sz w:val="23"/>
        </w:rPr>
        <w:tab/>
      </w:r>
    </w:p>
    <w:p w14:paraId="0AE1BAEE" w14:textId="77777777" w:rsidR="001A40FE" w:rsidRDefault="001A40FE">
      <w:pPr>
        <w:pStyle w:val="BodyText"/>
        <w:rPr>
          <w:b/>
          <w:sz w:val="20"/>
        </w:rPr>
      </w:pPr>
    </w:p>
    <w:p w14:paraId="10CD019F" w14:textId="77777777" w:rsidR="001A40FE" w:rsidRDefault="001A40FE">
      <w:pPr>
        <w:pStyle w:val="BodyText"/>
        <w:spacing w:before="3"/>
        <w:rPr>
          <w:b/>
          <w:sz w:val="20"/>
        </w:rPr>
      </w:pPr>
    </w:p>
    <w:p w14:paraId="23C3FD57" w14:textId="77777777" w:rsidR="001A40FE" w:rsidRPr="007371BE" w:rsidRDefault="00CC05FF">
      <w:pPr>
        <w:pStyle w:val="Heading2"/>
      </w:pPr>
      <w:r w:rsidRPr="007371BE">
        <w:t>Main purpose of the role</w:t>
      </w:r>
    </w:p>
    <w:p w14:paraId="30DABE82" w14:textId="77777777" w:rsidR="00D41F02" w:rsidRDefault="00D41F02">
      <w:pPr>
        <w:pStyle w:val="Heading2"/>
      </w:pPr>
    </w:p>
    <w:p w14:paraId="52CB5B24" w14:textId="77777777" w:rsidR="00EF6365" w:rsidRDefault="00EF6365" w:rsidP="00EF6365">
      <w:pPr>
        <w:widowControl/>
        <w:numPr>
          <w:ilvl w:val="0"/>
          <w:numId w:val="25"/>
        </w:numPr>
        <w:autoSpaceDE/>
        <w:autoSpaceDN/>
        <w:ind w:left="1843" w:right="873" w:hanging="425"/>
      </w:pPr>
      <w:r w:rsidRPr="000A74C0">
        <w:t xml:space="preserve">To provide an </w:t>
      </w:r>
      <w:r>
        <w:t>Approved Mental Health Professional (</w:t>
      </w:r>
      <w:r w:rsidRPr="000A74C0">
        <w:t>AMHP</w:t>
      </w:r>
      <w:r>
        <w:t>)</w:t>
      </w:r>
      <w:r w:rsidRPr="000A74C0">
        <w:t xml:space="preserve"> service across Herefordshire Council, to fulfil the statutory duties of the Local Authority, to work with the citizens of Herefordshire in accordance with the Guiding Principles of the Code of Practice and the Mental Health Act (1983), (as amended by the Mental Health Act 2007</w:t>
      </w:r>
      <w:r>
        <w:t>.</w:t>
      </w:r>
    </w:p>
    <w:p w14:paraId="5E744CB7" w14:textId="77777777" w:rsidR="00EF6365" w:rsidRPr="000A74C0" w:rsidRDefault="00EF6365" w:rsidP="00EF6365">
      <w:pPr>
        <w:widowControl/>
        <w:autoSpaceDE/>
        <w:autoSpaceDN/>
        <w:ind w:left="1843" w:right="873"/>
      </w:pPr>
    </w:p>
    <w:p w14:paraId="2EB0041D" w14:textId="77777777" w:rsidR="00EF6365" w:rsidRDefault="00EF6365" w:rsidP="00EF6365">
      <w:pPr>
        <w:widowControl/>
        <w:numPr>
          <w:ilvl w:val="0"/>
          <w:numId w:val="25"/>
        </w:numPr>
        <w:autoSpaceDE/>
        <w:autoSpaceDN/>
        <w:ind w:left="1843" w:right="873" w:hanging="425"/>
      </w:pPr>
      <w:r w:rsidRPr="000A74C0">
        <w:t>To work as part of a dedicated AMHP Team and specialise in working with the citizens of Herefordshire, including the undertaking of Mental Health Act assessments</w:t>
      </w:r>
      <w:r>
        <w:t>, Community Treatment Orders, Breathing Space</w:t>
      </w:r>
      <w:r w:rsidRPr="000A74C0">
        <w:t xml:space="preserve"> and associated urgent work. The post holder will also provide Mental Health Act assessment cover for children with mental health needs.</w:t>
      </w:r>
    </w:p>
    <w:p w14:paraId="319A9B23" w14:textId="77777777" w:rsidR="00EF6365" w:rsidRDefault="00EF6365" w:rsidP="00EF6365">
      <w:pPr>
        <w:widowControl/>
        <w:autoSpaceDE/>
        <w:autoSpaceDN/>
        <w:ind w:right="873"/>
      </w:pPr>
    </w:p>
    <w:p w14:paraId="133E55F3" w14:textId="77777777" w:rsidR="00EF6365" w:rsidRDefault="00EF6365" w:rsidP="00EF6365">
      <w:pPr>
        <w:widowControl/>
        <w:numPr>
          <w:ilvl w:val="0"/>
          <w:numId w:val="25"/>
        </w:numPr>
        <w:autoSpaceDE/>
        <w:autoSpaceDN/>
        <w:ind w:left="1843" w:right="873" w:hanging="425"/>
      </w:pPr>
      <w:r>
        <w:t>To work within the Directorate’s Policies, Procedures and Processes with a range of Health and Social Care Professionals, including the Third Sector.</w:t>
      </w:r>
    </w:p>
    <w:p w14:paraId="597402A6" w14:textId="77777777" w:rsidR="00EF6365" w:rsidRDefault="00EF6365" w:rsidP="00EF6365">
      <w:pPr>
        <w:widowControl/>
        <w:autoSpaceDE/>
        <w:autoSpaceDN/>
        <w:ind w:right="873"/>
      </w:pPr>
    </w:p>
    <w:p w14:paraId="52967D0F" w14:textId="77777777" w:rsidR="00EF6365" w:rsidRDefault="00EF6365" w:rsidP="00EF6365">
      <w:pPr>
        <w:widowControl/>
        <w:numPr>
          <w:ilvl w:val="0"/>
          <w:numId w:val="25"/>
        </w:numPr>
        <w:autoSpaceDE/>
        <w:autoSpaceDN/>
        <w:ind w:left="1843" w:right="873" w:hanging="425"/>
      </w:pPr>
      <w:r>
        <w:t>To provide a quality placement and shadowing opportunities for an AMHP candidate.</w:t>
      </w:r>
    </w:p>
    <w:p w14:paraId="724891B9" w14:textId="77777777" w:rsidR="001A40FE" w:rsidRDefault="001A40FE" w:rsidP="00EF6365">
      <w:pPr>
        <w:pStyle w:val="BodyText"/>
        <w:spacing w:before="7" w:after="1"/>
        <w:ind w:left="1418" w:right="873"/>
        <w:rPr>
          <w:sz w:val="26"/>
        </w:rPr>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10030"/>
      </w:tblGrid>
      <w:tr w:rsidR="00B134EA" w14:paraId="39C820D1" w14:textId="77777777" w:rsidTr="00B134EA">
        <w:trPr>
          <w:trHeight w:val="796"/>
          <w:tblHeader/>
        </w:trPr>
        <w:tc>
          <w:tcPr>
            <w:tcW w:w="10030" w:type="dxa"/>
            <w:tcBorders>
              <w:top w:val="single" w:sz="4" w:space="0" w:color="auto"/>
              <w:left w:val="single" w:sz="4" w:space="0" w:color="auto"/>
              <w:bottom w:val="single" w:sz="4" w:space="0" w:color="auto"/>
              <w:right w:val="single" w:sz="4" w:space="0" w:color="auto"/>
            </w:tcBorders>
          </w:tcPr>
          <w:p w14:paraId="650B47E9" w14:textId="77777777" w:rsidR="00B134EA" w:rsidRPr="007371BE" w:rsidRDefault="00B134EA" w:rsidP="005F2938">
            <w:pPr>
              <w:pStyle w:val="Heading2"/>
              <w:spacing w:before="166"/>
              <w:ind w:left="0"/>
            </w:pPr>
            <w:r w:rsidRPr="007371BE">
              <w:t>Key Duties and Responsibilities</w:t>
            </w:r>
          </w:p>
          <w:p w14:paraId="7CD2B073" w14:textId="77777777" w:rsidR="00B134EA" w:rsidRPr="007371BE" w:rsidRDefault="00B134EA" w:rsidP="005F2938"/>
        </w:tc>
      </w:tr>
      <w:tr w:rsidR="00B134EA" w14:paraId="4E755512" w14:textId="77777777" w:rsidTr="00B134EA">
        <w:trPr>
          <w:trHeight w:val="796"/>
        </w:trPr>
        <w:tc>
          <w:tcPr>
            <w:tcW w:w="10030" w:type="dxa"/>
            <w:tcBorders>
              <w:top w:val="single" w:sz="4" w:space="0" w:color="auto"/>
              <w:left w:val="single" w:sz="4" w:space="0" w:color="auto"/>
              <w:bottom w:val="single" w:sz="4" w:space="0" w:color="auto"/>
              <w:right w:val="single" w:sz="4" w:space="0" w:color="auto"/>
            </w:tcBorders>
          </w:tcPr>
          <w:p w14:paraId="4D9FC146" w14:textId="77777777" w:rsidR="00725103" w:rsidRPr="000A74C0" w:rsidRDefault="00725103" w:rsidP="00725103">
            <w:pPr>
              <w:widowControl/>
              <w:numPr>
                <w:ilvl w:val="0"/>
                <w:numId w:val="22"/>
              </w:numPr>
              <w:tabs>
                <w:tab w:val="left" w:pos="709"/>
              </w:tabs>
              <w:autoSpaceDE/>
              <w:autoSpaceDN/>
              <w:rPr>
                <w:b/>
              </w:rPr>
            </w:pPr>
            <w:r w:rsidRPr="000A74C0">
              <w:t>Accountable for their work and should ensure that work output and quality is of the highest quality and in accordance, where appropriate, with current regulations/legislation/Council standards</w:t>
            </w:r>
          </w:p>
          <w:p w14:paraId="04C681FC" w14:textId="77777777" w:rsidR="00B134EA" w:rsidRDefault="00B134EA" w:rsidP="00725103">
            <w:pPr>
              <w:pStyle w:val="ListParagraph"/>
              <w:ind w:left="722"/>
            </w:pPr>
          </w:p>
        </w:tc>
      </w:tr>
      <w:tr w:rsidR="00B134EA" w14:paraId="3F3AF28E" w14:textId="77777777" w:rsidTr="00B134EA">
        <w:trPr>
          <w:trHeight w:val="837"/>
        </w:trPr>
        <w:tc>
          <w:tcPr>
            <w:tcW w:w="10030" w:type="dxa"/>
            <w:tcBorders>
              <w:top w:val="single" w:sz="4" w:space="0" w:color="auto"/>
              <w:left w:val="single" w:sz="4" w:space="0" w:color="auto"/>
              <w:bottom w:val="single" w:sz="4" w:space="0" w:color="auto"/>
              <w:right w:val="single" w:sz="4" w:space="0" w:color="auto"/>
            </w:tcBorders>
          </w:tcPr>
          <w:p w14:paraId="064D7A0B" w14:textId="77777777" w:rsidR="00725103" w:rsidRPr="000A74C0" w:rsidRDefault="00725103" w:rsidP="00725103">
            <w:pPr>
              <w:pStyle w:val="ListParagraph"/>
              <w:widowControl/>
              <w:numPr>
                <w:ilvl w:val="0"/>
                <w:numId w:val="21"/>
              </w:numPr>
              <w:tabs>
                <w:tab w:val="left" w:pos="709"/>
              </w:tabs>
              <w:autoSpaceDE/>
              <w:autoSpaceDN/>
              <w:contextualSpacing/>
            </w:pPr>
            <w:r w:rsidRPr="000A74C0">
              <w:t>Responsible for their own continuous self-development in order to enhance their own performance and expected to undertake relevant training and development</w:t>
            </w:r>
          </w:p>
          <w:p w14:paraId="654FBE0D" w14:textId="77777777" w:rsidR="00B134EA" w:rsidRDefault="00B134EA" w:rsidP="00725103">
            <w:pPr>
              <w:pStyle w:val="ListParagraph"/>
              <w:ind w:left="722"/>
            </w:pPr>
          </w:p>
        </w:tc>
      </w:tr>
      <w:tr w:rsidR="00B134EA" w14:paraId="53CD9EFE" w14:textId="77777777" w:rsidTr="00B134EA">
        <w:trPr>
          <w:trHeight w:val="849"/>
        </w:trPr>
        <w:tc>
          <w:tcPr>
            <w:tcW w:w="10030" w:type="dxa"/>
            <w:tcBorders>
              <w:top w:val="single" w:sz="4" w:space="0" w:color="auto"/>
              <w:left w:val="single" w:sz="4" w:space="0" w:color="auto"/>
              <w:bottom w:val="single" w:sz="4" w:space="0" w:color="auto"/>
              <w:right w:val="single" w:sz="4" w:space="0" w:color="auto"/>
            </w:tcBorders>
          </w:tcPr>
          <w:p w14:paraId="537818C3" w14:textId="77777777" w:rsidR="00725103" w:rsidRPr="000A74C0" w:rsidRDefault="00725103" w:rsidP="00725103">
            <w:pPr>
              <w:pStyle w:val="ListParagraph"/>
              <w:widowControl/>
              <w:numPr>
                <w:ilvl w:val="0"/>
                <w:numId w:val="27"/>
              </w:numPr>
              <w:tabs>
                <w:tab w:val="left" w:pos="709"/>
              </w:tabs>
              <w:autoSpaceDE/>
              <w:autoSpaceDN/>
              <w:contextualSpacing/>
            </w:pPr>
            <w:r w:rsidRPr="000A74C0">
              <w:t>Expected to promote the Council’s employment policies, with particular reference to diversity, equality of access and treatment in employment and service delivery and to support/develop a working culture within these services that reflect the Council’s vision</w:t>
            </w:r>
          </w:p>
          <w:p w14:paraId="415ACF40" w14:textId="77777777" w:rsidR="00B134EA" w:rsidRDefault="00B134EA" w:rsidP="00725103">
            <w:pPr>
              <w:pStyle w:val="ListParagraph"/>
              <w:ind w:left="722"/>
            </w:pPr>
          </w:p>
        </w:tc>
      </w:tr>
      <w:tr w:rsidR="00B134EA" w14:paraId="14131A44" w14:textId="77777777" w:rsidTr="00912652">
        <w:trPr>
          <w:trHeight w:val="567"/>
        </w:trPr>
        <w:tc>
          <w:tcPr>
            <w:tcW w:w="10030" w:type="dxa"/>
            <w:tcBorders>
              <w:top w:val="single" w:sz="4" w:space="0" w:color="auto"/>
              <w:left w:val="single" w:sz="4" w:space="0" w:color="auto"/>
              <w:bottom w:val="single" w:sz="4" w:space="0" w:color="auto"/>
              <w:right w:val="single" w:sz="4" w:space="0" w:color="auto"/>
            </w:tcBorders>
          </w:tcPr>
          <w:p w14:paraId="125960D3" w14:textId="77777777" w:rsidR="00B134EA" w:rsidRDefault="00725103" w:rsidP="00725103">
            <w:pPr>
              <w:pStyle w:val="ListParagraph"/>
              <w:widowControl/>
              <w:numPr>
                <w:ilvl w:val="0"/>
                <w:numId w:val="19"/>
              </w:numPr>
              <w:autoSpaceDE/>
              <w:autoSpaceDN/>
              <w:contextualSpacing/>
            </w:pPr>
            <w:r w:rsidRPr="007232E7">
              <w:lastRenderedPageBreak/>
              <w:t>To work across the County to manage referrals for Mental Health Act assessments. To undertake and support Approved Mental Health Pr</w:t>
            </w:r>
            <w:r>
              <w:t>ofessional</w:t>
            </w:r>
            <w:r w:rsidRPr="007232E7">
              <w:t xml:space="preserve"> duties.</w:t>
            </w:r>
          </w:p>
          <w:p w14:paraId="09E43D5F" w14:textId="77777777" w:rsidR="00725103" w:rsidRPr="00725103" w:rsidRDefault="00725103" w:rsidP="00725103">
            <w:pPr>
              <w:pStyle w:val="ListParagraph"/>
              <w:widowControl/>
              <w:autoSpaceDE/>
              <w:autoSpaceDN/>
              <w:ind w:left="722"/>
              <w:contextualSpacing/>
            </w:pPr>
          </w:p>
        </w:tc>
      </w:tr>
      <w:tr w:rsidR="00B134EA" w14:paraId="52AAB3FD" w14:textId="77777777" w:rsidTr="00B134EA">
        <w:trPr>
          <w:trHeight w:val="833"/>
        </w:trPr>
        <w:tc>
          <w:tcPr>
            <w:tcW w:w="10030" w:type="dxa"/>
            <w:tcBorders>
              <w:top w:val="single" w:sz="4" w:space="0" w:color="auto"/>
              <w:left w:val="single" w:sz="4" w:space="0" w:color="auto"/>
              <w:bottom w:val="single" w:sz="4" w:space="0" w:color="auto"/>
              <w:right w:val="single" w:sz="4" w:space="0" w:color="auto"/>
            </w:tcBorders>
          </w:tcPr>
          <w:p w14:paraId="3BE35162" w14:textId="77777777" w:rsidR="00B134EA" w:rsidRDefault="00725103" w:rsidP="00725103">
            <w:pPr>
              <w:pStyle w:val="ListParagraph"/>
              <w:widowControl/>
              <w:numPr>
                <w:ilvl w:val="0"/>
                <w:numId w:val="18"/>
              </w:numPr>
              <w:autoSpaceDE/>
              <w:autoSpaceDN/>
              <w:contextualSpacing/>
            </w:pPr>
            <w:r w:rsidRPr="007232E7">
              <w:t xml:space="preserve">Under the direction of the designated manager to provide an AMHP service for adults, children and their families using appropriate resources of the Directorate and in partnership with other agencies. </w:t>
            </w:r>
          </w:p>
          <w:p w14:paraId="1AB5FCAA" w14:textId="77777777" w:rsidR="00725103" w:rsidRDefault="00725103" w:rsidP="00725103">
            <w:pPr>
              <w:pStyle w:val="ListParagraph"/>
              <w:widowControl/>
              <w:autoSpaceDE/>
              <w:autoSpaceDN/>
              <w:ind w:left="722"/>
              <w:contextualSpacing/>
            </w:pPr>
          </w:p>
        </w:tc>
      </w:tr>
      <w:tr w:rsidR="00B134EA" w14:paraId="012454A4" w14:textId="77777777" w:rsidTr="00B134EA">
        <w:trPr>
          <w:trHeight w:val="884"/>
        </w:trPr>
        <w:tc>
          <w:tcPr>
            <w:tcW w:w="10030" w:type="dxa"/>
            <w:tcBorders>
              <w:top w:val="single" w:sz="4" w:space="0" w:color="auto"/>
              <w:left w:val="single" w:sz="4" w:space="0" w:color="auto"/>
              <w:bottom w:val="single" w:sz="4" w:space="0" w:color="auto"/>
              <w:right w:val="single" w:sz="4" w:space="0" w:color="auto"/>
            </w:tcBorders>
          </w:tcPr>
          <w:p w14:paraId="79C7CD85" w14:textId="77777777" w:rsidR="00B134EA" w:rsidRDefault="00725103" w:rsidP="00725103">
            <w:pPr>
              <w:pStyle w:val="ListParagraph"/>
              <w:widowControl/>
              <w:numPr>
                <w:ilvl w:val="0"/>
                <w:numId w:val="17"/>
              </w:numPr>
              <w:autoSpaceDE/>
              <w:autoSpaceDN/>
              <w:contextualSpacing/>
            </w:pPr>
            <w:r w:rsidRPr="007232E7">
              <w:t>To take responsibility or support the learning and assessment of the AMHP candidates, including overseeing the learning agreement and the induction process.</w:t>
            </w:r>
          </w:p>
        </w:tc>
      </w:tr>
      <w:tr w:rsidR="00B134EA" w14:paraId="0A89AB75" w14:textId="77777777" w:rsidTr="007035AF">
        <w:trPr>
          <w:trHeight w:val="699"/>
        </w:trPr>
        <w:tc>
          <w:tcPr>
            <w:tcW w:w="10030" w:type="dxa"/>
            <w:tcBorders>
              <w:top w:val="single" w:sz="4" w:space="0" w:color="auto"/>
              <w:left w:val="single" w:sz="4" w:space="0" w:color="auto"/>
              <w:bottom w:val="single" w:sz="4" w:space="0" w:color="auto"/>
              <w:right w:val="single" w:sz="4" w:space="0" w:color="auto"/>
            </w:tcBorders>
          </w:tcPr>
          <w:p w14:paraId="69CFCBA7" w14:textId="77777777" w:rsidR="00B134EA" w:rsidRDefault="00725103" w:rsidP="00725103">
            <w:pPr>
              <w:pStyle w:val="ListParagraph"/>
              <w:widowControl/>
              <w:numPr>
                <w:ilvl w:val="0"/>
                <w:numId w:val="16"/>
              </w:numPr>
              <w:autoSpaceDE/>
              <w:autoSpaceDN/>
              <w:contextualSpacing/>
            </w:pPr>
            <w:r w:rsidRPr="007232E7">
              <w:t xml:space="preserve">To complete direct observations and reports, and work to agreed deadlines. To deal with any issues that may arise during the placements. </w:t>
            </w:r>
          </w:p>
          <w:p w14:paraId="63C4A8B9" w14:textId="77777777" w:rsidR="00725103" w:rsidRPr="00725103" w:rsidRDefault="00725103" w:rsidP="00725103">
            <w:pPr>
              <w:pStyle w:val="ListParagraph"/>
              <w:widowControl/>
              <w:autoSpaceDE/>
              <w:autoSpaceDN/>
              <w:ind w:left="722"/>
              <w:contextualSpacing/>
            </w:pPr>
          </w:p>
        </w:tc>
      </w:tr>
      <w:tr w:rsidR="00B134EA" w14:paraId="392B3F3E" w14:textId="77777777" w:rsidTr="007035AF">
        <w:trPr>
          <w:trHeight w:val="830"/>
        </w:trPr>
        <w:tc>
          <w:tcPr>
            <w:tcW w:w="10030" w:type="dxa"/>
            <w:tcBorders>
              <w:top w:val="single" w:sz="4" w:space="0" w:color="auto"/>
              <w:left w:val="single" w:sz="4" w:space="0" w:color="auto"/>
              <w:bottom w:val="single" w:sz="4" w:space="0" w:color="auto"/>
              <w:right w:val="single" w:sz="4" w:space="0" w:color="auto"/>
            </w:tcBorders>
          </w:tcPr>
          <w:p w14:paraId="5E8370B5" w14:textId="77777777" w:rsidR="00725103" w:rsidRPr="007232E7" w:rsidRDefault="00725103" w:rsidP="00725103">
            <w:pPr>
              <w:pStyle w:val="ListParagraph"/>
              <w:widowControl/>
              <w:numPr>
                <w:ilvl w:val="0"/>
                <w:numId w:val="15"/>
              </w:numPr>
              <w:autoSpaceDE/>
              <w:autoSpaceDN/>
              <w:contextualSpacing/>
            </w:pPr>
            <w:r w:rsidRPr="007232E7">
              <w:t xml:space="preserve">Must be prepared to participate in partnership work with the Universities. To comply with requests to participate in the assessing and marking of AMHP candidates’ work. To contribute to the AMHP course. To support the Learning and Development Service with AMHP continued professional development training programmes. </w:t>
            </w:r>
          </w:p>
          <w:p w14:paraId="7387BB59" w14:textId="77777777" w:rsidR="00B134EA" w:rsidRDefault="00B134EA" w:rsidP="00725103">
            <w:pPr>
              <w:pStyle w:val="ListParagraph"/>
              <w:ind w:left="722"/>
            </w:pPr>
          </w:p>
        </w:tc>
      </w:tr>
      <w:tr w:rsidR="00B134EA" w14:paraId="577FB822" w14:textId="77777777" w:rsidTr="007035AF">
        <w:trPr>
          <w:trHeight w:val="700"/>
        </w:trPr>
        <w:tc>
          <w:tcPr>
            <w:tcW w:w="10030" w:type="dxa"/>
            <w:tcBorders>
              <w:top w:val="single" w:sz="4" w:space="0" w:color="auto"/>
              <w:left w:val="single" w:sz="4" w:space="0" w:color="auto"/>
              <w:bottom w:val="single" w:sz="4" w:space="0" w:color="auto"/>
              <w:right w:val="single" w:sz="4" w:space="0" w:color="auto"/>
            </w:tcBorders>
          </w:tcPr>
          <w:p w14:paraId="4B25F561" w14:textId="77777777" w:rsidR="00725103" w:rsidRPr="007232E7" w:rsidRDefault="00725103" w:rsidP="00725103">
            <w:pPr>
              <w:pStyle w:val="ListParagraph"/>
              <w:widowControl/>
              <w:numPr>
                <w:ilvl w:val="0"/>
                <w:numId w:val="24"/>
              </w:numPr>
              <w:autoSpaceDE/>
              <w:autoSpaceDN/>
              <w:contextualSpacing/>
            </w:pPr>
            <w:r w:rsidRPr="007232E7">
              <w:t xml:space="preserve">To have a commitment to learning and development, especially with regard to improving best practice, including independent research. To attend the AMHP Meetings and to work with the </w:t>
            </w:r>
            <w:r>
              <w:t>AMHP, LPS &amp; EDT Services Manager and Deputy Manager</w:t>
            </w:r>
            <w:r w:rsidRPr="007232E7">
              <w:t>, in order to understand and</w:t>
            </w:r>
            <w:r>
              <w:t xml:space="preserve"> help embed excellent practice.</w:t>
            </w:r>
          </w:p>
          <w:p w14:paraId="0A436B80" w14:textId="77777777" w:rsidR="00B134EA" w:rsidRPr="003C2C5C" w:rsidRDefault="00B134EA" w:rsidP="00725103">
            <w:pPr>
              <w:pStyle w:val="TableParagraph"/>
              <w:tabs>
                <w:tab w:val="left" w:pos="723"/>
              </w:tabs>
              <w:spacing w:line="239" w:lineRule="exact"/>
              <w:ind w:left="720"/>
              <w:rPr>
                <w:color w:val="404040"/>
              </w:rPr>
            </w:pPr>
          </w:p>
        </w:tc>
      </w:tr>
      <w:tr w:rsidR="00B134EA" w14:paraId="1B50588F" w14:textId="77777777" w:rsidTr="00B134EA">
        <w:trPr>
          <w:trHeight w:val="849"/>
        </w:trPr>
        <w:tc>
          <w:tcPr>
            <w:tcW w:w="10030" w:type="dxa"/>
            <w:tcBorders>
              <w:top w:val="single" w:sz="4" w:space="0" w:color="auto"/>
              <w:left w:val="single" w:sz="4" w:space="0" w:color="auto"/>
              <w:bottom w:val="single" w:sz="4" w:space="0" w:color="auto"/>
              <w:right w:val="single" w:sz="4" w:space="0" w:color="auto"/>
            </w:tcBorders>
          </w:tcPr>
          <w:p w14:paraId="59C7D7C0" w14:textId="77777777" w:rsidR="00725103" w:rsidRPr="007232E7" w:rsidRDefault="00725103" w:rsidP="00725103">
            <w:pPr>
              <w:pStyle w:val="ListParagraph"/>
              <w:widowControl/>
              <w:numPr>
                <w:ilvl w:val="0"/>
                <w:numId w:val="24"/>
              </w:numPr>
              <w:autoSpaceDE/>
              <w:autoSpaceDN/>
              <w:contextualSpacing/>
            </w:pPr>
            <w:r w:rsidRPr="007232E7">
              <w:t>To develop up-to-date legal and procedural knowledge that impacts on practice. This will include a wide range of legislation - Children's Act (1989, amended 2004), Human Rights Act (1998), Mental Capacity Act (2005), Data Protection Act (1998), Equality Act (2010) and policies that include Safeguarding, Risk Management, Confidentiality etc. plus a</w:t>
            </w:r>
            <w:r>
              <w:t>ny others relevant to this role</w:t>
            </w:r>
          </w:p>
          <w:p w14:paraId="62ACD410" w14:textId="77777777" w:rsidR="00B134EA" w:rsidRPr="003C2C5C" w:rsidRDefault="00B134EA" w:rsidP="00725103">
            <w:pPr>
              <w:pStyle w:val="TableParagraph"/>
              <w:tabs>
                <w:tab w:val="left" w:pos="723"/>
              </w:tabs>
              <w:spacing w:line="239" w:lineRule="exact"/>
              <w:ind w:left="720"/>
              <w:rPr>
                <w:color w:val="404040"/>
              </w:rPr>
            </w:pPr>
          </w:p>
        </w:tc>
      </w:tr>
      <w:tr w:rsidR="00B134EA" w14:paraId="42696E6F" w14:textId="77777777" w:rsidTr="00B134EA">
        <w:trPr>
          <w:trHeight w:val="849"/>
        </w:trPr>
        <w:tc>
          <w:tcPr>
            <w:tcW w:w="10030" w:type="dxa"/>
            <w:tcBorders>
              <w:top w:val="single" w:sz="4" w:space="0" w:color="auto"/>
              <w:left w:val="single" w:sz="4" w:space="0" w:color="auto"/>
              <w:bottom w:val="single" w:sz="4" w:space="0" w:color="auto"/>
              <w:right w:val="single" w:sz="4" w:space="0" w:color="auto"/>
            </w:tcBorders>
          </w:tcPr>
          <w:p w14:paraId="74622B41" w14:textId="77777777" w:rsidR="00725103" w:rsidRPr="007232E7" w:rsidRDefault="00725103" w:rsidP="00725103">
            <w:pPr>
              <w:pStyle w:val="ListParagraph"/>
              <w:widowControl/>
              <w:numPr>
                <w:ilvl w:val="0"/>
                <w:numId w:val="24"/>
              </w:numPr>
              <w:autoSpaceDE/>
              <w:autoSpaceDN/>
              <w:contextualSpacing/>
            </w:pPr>
            <w:r w:rsidRPr="007232E7">
              <w:t>To comply with the Directorate’s Approval and Re-approval procedures. To complete the required training and portfolio in order to ma</w:t>
            </w:r>
            <w:r>
              <w:t>intain AMHP status.</w:t>
            </w:r>
          </w:p>
          <w:p w14:paraId="75225D7D" w14:textId="77777777" w:rsidR="00B134EA" w:rsidRPr="003C2C5C" w:rsidRDefault="00B134EA" w:rsidP="00725103">
            <w:pPr>
              <w:pStyle w:val="TableParagraph"/>
              <w:tabs>
                <w:tab w:val="left" w:pos="723"/>
              </w:tabs>
              <w:spacing w:line="239" w:lineRule="exact"/>
              <w:ind w:left="720"/>
              <w:rPr>
                <w:color w:val="404040"/>
              </w:rPr>
            </w:pPr>
          </w:p>
        </w:tc>
      </w:tr>
      <w:tr w:rsidR="00B134EA" w14:paraId="5948288A" w14:textId="77777777" w:rsidTr="00B134EA">
        <w:trPr>
          <w:trHeight w:val="849"/>
        </w:trPr>
        <w:tc>
          <w:tcPr>
            <w:tcW w:w="10030" w:type="dxa"/>
            <w:tcBorders>
              <w:top w:val="single" w:sz="4" w:space="0" w:color="auto"/>
              <w:left w:val="single" w:sz="4" w:space="0" w:color="auto"/>
              <w:bottom w:val="single" w:sz="4" w:space="0" w:color="auto"/>
              <w:right w:val="single" w:sz="4" w:space="0" w:color="auto"/>
            </w:tcBorders>
          </w:tcPr>
          <w:p w14:paraId="61BE7310" w14:textId="77777777" w:rsidR="00725103" w:rsidRPr="007232E7" w:rsidRDefault="00725103" w:rsidP="00725103">
            <w:pPr>
              <w:pStyle w:val="ListParagraph"/>
              <w:widowControl/>
              <w:numPr>
                <w:ilvl w:val="0"/>
                <w:numId w:val="24"/>
              </w:numPr>
              <w:autoSpaceDE/>
              <w:autoSpaceDN/>
              <w:contextualSpacing/>
            </w:pPr>
            <w:r w:rsidRPr="007232E7">
              <w:t xml:space="preserve">To work as part of the dedicated AMHP Team to provide a service to citizens experiencing severe and complex mental health needs. </w:t>
            </w:r>
          </w:p>
          <w:p w14:paraId="62510560" w14:textId="77777777" w:rsidR="00B134EA" w:rsidRPr="003C2C5C" w:rsidRDefault="00B134EA" w:rsidP="00725103">
            <w:pPr>
              <w:pStyle w:val="TableParagraph"/>
              <w:tabs>
                <w:tab w:val="left" w:pos="723"/>
              </w:tabs>
              <w:spacing w:line="239" w:lineRule="exact"/>
              <w:ind w:left="720"/>
              <w:rPr>
                <w:color w:val="404040"/>
              </w:rPr>
            </w:pPr>
          </w:p>
        </w:tc>
      </w:tr>
      <w:tr w:rsidR="00B134EA" w14:paraId="5DD9A0C3" w14:textId="77777777" w:rsidTr="00B134EA">
        <w:trPr>
          <w:trHeight w:val="849"/>
        </w:trPr>
        <w:tc>
          <w:tcPr>
            <w:tcW w:w="10030" w:type="dxa"/>
            <w:tcBorders>
              <w:top w:val="single" w:sz="4" w:space="0" w:color="auto"/>
              <w:left w:val="single" w:sz="4" w:space="0" w:color="auto"/>
              <w:bottom w:val="single" w:sz="4" w:space="0" w:color="auto"/>
              <w:right w:val="single" w:sz="4" w:space="0" w:color="auto"/>
            </w:tcBorders>
          </w:tcPr>
          <w:p w14:paraId="404808DB" w14:textId="77777777" w:rsidR="00725103" w:rsidRPr="007232E7" w:rsidRDefault="00725103" w:rsidP="00725103">
            <w:pPr>
              <w:pStyle w:val="ListParagraph"/>
              <w:widowControl/>
              <w:numPr>
                <w:ilvl w:val="0"/>
                <w:numId w:val="24"/>
              </w:numPr>
              <w:autoSpaceDE/>
              <w:autoSpaceDN/>
              <w:contextualSpacing/>
            </w:pPr>
            <w:r w:rsidRPr="007232E7">
              <w:t xml:space="preserve">To work within the principles of the Care Act 2014 to assess and provide a quality service to citizens including assessments under the Mental Health Act 1983, 2007. </w:t>
            </w:r>
          </w:p>
          <w:p w14:paraId="2688816B" w14:textId="77777777" w:rsidR="00B134EA" w:rsidRPr="003C2C5C" w:rsidRDefault="00B134EA" w:rsidP="00725103">
            <w:pPr>
              <w:pStyle w:val="TableParagraph"/>
              <w:tabs>
                <w:tab w:val="left" w:pos="723"/>
              </w:tabs>
              <w:spacing w:line="239" w:lineRule="exact"/>
              <w:ind w:left="720"/>
              <w:rPr>
                <w:color w:val="404040"/>
              </w:rPr>
            </w:pPr>
          </w:p>
        </w:tc>
      </w:tr>
      <w:tr w:rsidR="00B134EA" w14:paraId="0218C66B" w14:textId="77777777" w:rsidTr="00B134EA">
        <w:trPr>
          <w:trHeight w:val="849"/>
        </w:trPr>
        <w:tc>
          <w:tcPr>
            <w:tcW w:w="10030" w:type="dxa"/>
            <w:tcBorders>
              <w:top w:val="single" w:sz="4" w:space="0" w:color="auto"/>
              <w:left w:val="single" w:sz="4" w:space="0" w:color="auto"/>
              <w:bottom w:val="single" w:sz="4" w:space="0" w:color="auto"/>
              <w:right w:val="single" w:sz="4" w:space="0" w:color="auto"/>
            </w:tcBorders>
          </w:tcPr>
          <w:p w14:paraId="00F95034" w14:textId="77777777" w:rsidR="00912652" w:rsidRPr="007232E7" w:rsidRDefault="00912652" w:rsidP="00912652">
            <w:pPr>
              <w:pStyle w:val="ListParagraph"/>
              <w:widowControl/>
              <w:numPr>
                <w:ilvl w:val="0"/>
                <w:numId w:val="24"/>
              </w:numPr>
              <w:autoSpaceDE/>
              <w:autoSpaceDN/>
              <w:contextualSpacing/>
            </w:pPr>
            <w:r w:rsidRPr="007232E7">
              <w:lastRenderedPageBreak/>
              <w:t xml:space="preserve">To maintain documentation on AMHP and social work activities in accordance with approved policy and procedures and to use IT systems to complete reports in a prompt and efficient manner. </w:t>
            </w:r>
          </w:p>
          <w:p w14:paraId="77869BED" w14:textId="77777777" w:rsidR="00B134EA" w:rsidRPr="003C2C5C" w:rsidRDefault="00B134EA" w:rsidP="00912652">
            <w:pPr>
              <w:pStyle w:val="TableParagraph"/>
              <w:tabs>
                <w:tab w:val="left" w:pos="723"/>
              </w:tabs>
              <w:spacing w:line="239" w:lineRule="exact"/>
              <w:ind w:left="720"/>
              <w:rPr>
                <w:color w:val="404040"/>
              </w:rPr>
            </w:pPr>
          </w:p>
        </w:tc>
      </w:tr>
      <w:tr w:rsidR="00B134EA" w14:paraId="1790D547" w14:textId="77777777" w:rsidTr="00B134EA">
        <w:trPr>
          <w:trHeight w:val="849"/>
        </w:trPr>
        <w:tc>
          <w:tcPr>
            <w:tcW w:w="10030" w:type="dxa"/>
            <w:tcBorders>
              <w:top w:val="single" w:sz="4" w:space="0" w:color="auto"/>
              <w:left w:val="single" w:sz="4" w:space="0" w:color="auto"/>
              <w:bottom w:val="single" w:sz="4" w:space="0" w:color="auto"/>
              <w:right w:val="single" w:sz="4" w:space="0" w:color="auto"/>
            </w:tcBorders>
          </w:tcPr>
          <w:p w14:paraId="0B80A482" w14:textId="77777777" w:rsidR="00912652" w:rsidRPr="004C327C" w:rsidRDefault="00912652" w:rsidP="00912652">
            <w:pPr>
              <w:pStyle w:val="ListParagraph"/>
              <w:widowControl/>
              <w:numPr>
                <w:ilvl w:val="0"/>
                <w:numId w:val="24"/>
              </w:numPr>
              <w:autoSpaceDE/>
              <w:autoSpaceDN/>
              <w:contextualSpacing/>
            </w:pPr>
            <w:r w:rsidRPr="007232E7">
              <w:t xml:space="preserve">To liaise and work in partnership with other social care and health professionals, the police and emergency services as necessary to fulfil the duties of the post. </w:t>
            </w:r>
          </w:p>
          <w:p w14:paraId="6133B418" w14:textId="77777777" w:rsidR="00B134EA" w:rsidRPr="003C2C5C" w:rsidRDefault="00B134EA" w:rsidP="00912652">
            <w:pPr>
              <w:pStyle w:val="TableParagraph"/>
              <w:tabs>
                <w:tab w:val="left" w:pos="723"/>
              </w:tabs>
              <w:spacing w:line="239" w:lineRule="exact"/>
              <w:ind w:left="720"/>
              <w:rPr>
                <w:color w:val="404040"/>
              </w:rPr>
            </w:pPr>
          </w:p>
        </w:tc>
      </w:tr>
      <w:tr w:rsidR="00B134EA" w14:paraId="4DA8DF36" w14:textId="77777777" w:rsidTr="00B134EA">
        <w:trPr>
          <w:trHeight w:val="849"/>
        </w:trPr>
        <w:tc>
          <w:tcPr>
            <w:tcW w:w="10030" w:type="dxa"/>
            <w:tcBorders>
              <w:top w:val="single" w:sz="4" w:space="0" w:color="auto"/>
              <w:left w:val="single" w:sz="4" w:space="0" w:color="auto"/>
              <w:bottom w:val="single" w:sz="4" w:space="0" w:color="auto"/>
              <w:right w:val="single" w:sz="4" w:space="0" w:color="auto"/>
            </w:tcBorders>
          </w:tcPr>
          <w:p w14:paraId="2A52C3CF" w14:textId="77777777" w:rsidR="00912652" w:rsidRPr="007232E7" w:rsidRDefault="00912652" w:rsidP="00912652">
            <w:pPr>
              <w:pStyle w:val="ListParagraph"/>
              <w:widowControl/>
              <w:numPr>
                <w:ilvl w:val="0"/>
                <w:numId w:val="24"/>
              </w:numPr>
              <w:autoSpaceDE/>
              <w:autoSpaceDN/>
              <w:contextualSpacing/>
            </w:pPr>
            <w:r w:rsidRPr="007232E7">
              <w:t>To work with citizens, carers and colleagues, including those from other agencies, to ensure equality of opportunity and to improve standards in service delivery.</w:t>
            </w:r>
          </w:p>
          <w:p w14:paraId="442EACD2" w14:textId="77777777" w:rsidR="00B134EA" w:rsidRPr="003C2C5C" w:rsidRDefault="00B134EA" w:rsidP="00912652">
            <w:pPr>
              <w:pStyle w:val="TableParagraph"/>
              <w:tabs>
                <w:tab w:val="left" w:pos="723"/>
              </w:tabs>
              <w:spacing w:line="239" w:lineRule="exact"/>
              <w:ind w:left="720"/>
              <w:rPr>
                <w:color w:val="404040"/>
              </w:rPr>
            </w:pPr>
          </w:p>
        </w:tc>
      </w:tr>
      <w:tr w:rsidR="00B134EA" w14:paraId="1CAD787A" w14:textId="77777777" w:rsidTr="00B134EA">
        <w:trPr>
          <w:trHeight w:val="849"/>
        </w:trPr>
        <w:tc>
          <w:tcPr>
            <w:tcW w:w="10030" w:type="dxa"/>
            <w:tcBorders>
              <w:top w:val="single" w:sz="4" w:space="0" w:color="auto"/>
              <w:left w:val="single" w:sz="4" w:space="0" w:color="auto"/>
              <w:bottom w:val="single" w:sz="4" w:space="0" w:color="auto"/>
              <w:right w:val="single" w:sz="4" w:space="0" w:color="auto"/>
            </w:tcBorders>
          </w:tcPr>
          <w:p w14:paraId="6287FC2C" w14:textId="77777777" w:rsidR="00912652" w:rsidRPr="007232E7" w:rsidRDefault="00912652" w:rsidP="00912652">
            <w:pPr>
              <w:pStyle w:val="ListParagraph"/>
              <w:widowControl/>
              <w:numPr>
                <w:ilvl w:val="0"/>
                <w:numId w:val="24"/>
              </w:numPr>
              <w:autoSpaceDE/>
              <w:autoSpaceDN/>
              <w:contextualSpacing/>
            </w:pPr>
            <w:r w:rsidRPr="007232E7">
              <w:t>To ensure that services are appropriate to people’s individual needs, including those of culture, religion, age, gender, sexuality and disability.</w:t>
            </w:r>
          </w:p>
          <w:p w14:paraId="15E210DC" w14:textId="77777777" w:rsidR="00B134EA" w:rsidRPr="003C2C5C" w:rsidRDefault="00B134EA" w:rsidP="00912652">
            <w:pPr>
              <w:pStyle w:val="TableParagraph"/>
              <w:tabs>
                <w:tab w:val="left" w:pos="723"/>
              </w:tabs>
              <w:spacing w:line="239" w:lineRule="exact"/>
              <w:ind w:left="720"/>
              <w:rPr>
                <w:color w:val="404040"/>
              </w:rPr>
            </w:pPr>
          </w:p>
        </w:tc>
      </w:tr>
      <w:tr w:rsidR="00B134EA" w14:paraId="30849C3A" w14:textId="77777777" w:rsidTr="00912652">
        <w:trPr>
          <w:trHeight w:val="635"/>
        </w:trPr>
        <w:tc>
          <w:tcPr>
            <w:tcW w:w="10030" w:type="dxa"/>
            <w:tcBorders>
              <w:top w:val="single" w:sz="4" w:space="0" w:color="auto"/>
              <w:left w:val="single" w:sz="4" w:space="0" w:color="auto"/>
              <w:bottom w:val="single" w:sz="4" w:space="0" w:color="auto"/>
              <w:right w:val="single" w:sz="4" w:space="0" w:color="auto"/>
            </w:tcBorders>
          </w:tcPr>
          <w:p w14:paraId="45F3AEC5" w14:textId="77777777" w:rsidR="00B134EA" w:rsidRPr="00912652" w:rsidRDefault="00912652" w:rsidP="00912652">
            <w:pPr>
              <w:pStyle w:val="ListParagraph"/>
              <w:widowControl/>
              <w:numPr>
                <w:ilvl w:val="0"/>
                <w:numId w:val="24"/>
              </w:numPr>
              <w:autoSpaceDE/>
              <w:autoSpaceDN/>
              <w:contextualSpacing/>
            </w:pPr>
            <w:r w:rsidRPr="007232E7">
              <w:t>To observe the relevant professional regulatory body’s Code of Conduct.</w:t>
            </w:r>
          </w:p>
        </w:tc>
      </w:tr>
      <w:tr w:rsidR="00B134EA" w14:paraId="0E55E916" w14:textId="77777777" w:rsidTr="00B134EA">
        <w:trPr>
          <w:trHeight w:val="849"/>
        </w:trPr>
        <w:tc>
          <w:tcPr>
            <w:tcW w:w="10030" w:type="dxa"/>
            <w:tcBorders>
              <w:top w:val="single" w:sz="4" w:space="0" w:color="auto"/>
              <w:left w:val="single" w:sz="4" w:space="0" w:color="auto"/>
              <w:bottom w:val="single" w:sz="4" w:space="0" w:color="auto"/>
              <w:right w:val="single" w:sz="4" w:space="0" w:color="auto"/>
            </w:tcBorders>
          </w:tcPr>
          <w:p w14:paraId="6A6A1CAF" w14:textId="77777777" w:rsidR="00912652" w:rsidRPr="007232E7" w:rsidRDefault="00912652" w:rsidP="00912652">
            <w:pPr>
              <w:pStyle w:val="ListParagraph"/>
              <w:widowControl/>
              <w:numPr>
                <w:ilvl w:val="0"/>
                <w:numId w:val="24"/>
              </w:numPr>
              <w:autoSpaceDE/>
              <w:autoSpaceDN/>
              <w:contextualSpacing/>
            </w:pPr>
            <w:r w:rsidRPr="007232E7">
              <w:t>To attend and participate in professional supervision to the standard required by the Directorate. To prepare work for formal supervision under the direction of the designated manager and to keep her/him informed of potential difficulties within the work.</w:t>
            </w:r>
          </w:p>
          <w:p w14:paraId="03DB4796" w14:textId="77777777" w:rsidR="00B134EA" w:rsidRPr="003C2C5C" w:rsidRDefault="00B134EA" w:rsidP="00912652">
            <w:pPr>
              <w:pStyle w:val="TableParagraph"/>
              <w:tabs>
                <w:tab w:val="left" w:pos="723"/>
              </w:tabs>
              <w:spacing w:line="239" w:lineRule="exact"/>
              <w:ind w:left="720"/>
              <w:rPr>
                <w:color w:val="404040"/>
              </w:rPr>
            </w:pPr>
          </w:p>
        </w:tc>
      </w:tr>
      <w:tr w:rsidR="00B134EA" w14:paraId="61926D75" w14:textId="77777777" w:rsidTr="00B134EA">
        <w:trPr>
          <w:trHeight w:val="849"/>
        </w:trPr>
        <w:tc>
          <w:tcPr>
            <w:tcW w:w="10030" w:type="dxa"/>
            <w:tcBorders>
              <w:top w:val="single" w:sz="4" w:space="0" w:color="auto"/>
              <w:left w:val="single" w:sz="4" w:space="0" w:color="auto"/>
              <w:bottom w:val="single" w:sz="4" w:space="0" w:color="auto"/>
              <w:right w:val="single" w:sz="4" w:space="0" w:color="auto"/>
            </w:tcBorders>
          </w:tcPr>
          <w:p w14:paraId="10DBAF30" w14:textId="77777777" w:rsidR="00912652" w:rsidRPr="003648C3" w:rsidRDefault="00912652" w:rsidP="00912652">
            <w:pPr>
              <w:pStyle w:val="ListParagraph"/>
              <w:widowControl/>
              <w:numPr>
                <w:ilvl w:val="0"/>
                <w:numId w:val="24"/>
              </w:numPr>
              <w:autoSpaceDE/>
              <w:autoSpaceDN/>
              <w:contextualSpacing/>
            </w:pPr>
            <w:r w:rsidRPr="007232E7">
              <w:t>To carry out any other responsibilities within the scope and spirit of the job purpose and grade as may be required</w:t>
            </w:r>
            <w:r>
              <w:t>.</w:t>
            </w:r>
          </w:p>
          <w:p w14:paraId="56DC6EC5" w14:textId="77777777" w:rsidR="00B134EA" w:rsidRPr="003C2C5C" w:rsidRDefault="00B134EA" w:rsidP="00912652">
            <w:pPr>
              <w:pStyle w:val="TableParagraph"/>
              <w:tabs>
                <w:tab w:val="left" w:pos="723"/>
              </w:tabs>
              <w:spacing w:line="239" w:lineRule="exact"/>
              <w:ind w:left="720"/>
              <w:rPr>
                <w:color w:val="404040"/>
              </w:rPr>
            </w:pPr>
          </w:p>
        </w:tc>
      </w:tr>
      <w:tr w:rsidR="00B134EA" w14:paraId="01AA2A70" w14:textId="77777777" w:rsidTr="00912652">
        <w:trPr>
          <w:trHeight w:val="515"/>
        </w:trPr>
        <w:tc>
          <w:tcPr>
            <w:tcW w:w="10030" w:type="dxa"/>
            <w:tcBorders>
              <w:top w:val="single" w:sz="4" w:space="0" w:color="auto"/>
              <w:left w:val="single" w:sz="4" w:space="0" w:color="auto"/>
              <w:bottom w:val="single" w:sz="4" w:space="0" w:color="auto"/>
              <w:right w:val="single" w:sz="4" w:space="0" w:color="auto"/>
            </w:tcBorders>
          </w:tcPr>
          <w:p w14:paraId="497DFEF0" w14:textId="77777777" w:rsidR="00B134EA" w:rsidRPr="00912652" w:rsidRDefault="00912652" w:rsidP="00912652">
            <w:pPr>
              <w:pStyle w:val="ListParagraph"/>
              <w:widowControl/>
              <w:numPr>
                <w:ilvl w:val="0"/>
                <w:numId w:val="24"/>
              </w:numPr>
              <w:autoSpaceDE/>
              <w:autoSpaceDN/>
              <w:contextualSpacing/>
            </w:pPr>
            <w:r>
              <w:t>To manage and prioritise own workload adhering to deadlines.</w:t>
            </w:r>
          </w:p>
        </w:tc>
      </w:tr>
      <w:tr w:rsidR="008B5770" w14:paraId="544FCE6A" w14:textId="77777777" w:rsidTr="00912652">
        <w:trPr>
          <w:trHeight w:val="515"/>
        </w:trPr>
        <w:tc>
          <w:tcPr>
            <w:tcW w:w="10030" w:type="dxa"/>
            <w:tcBorders>
              <w:top w:val="single" w:sz="4" w:space="0" w:color="auto"/>
              <w:left w:val="single" w:sz="4" w:space="0" w:color="auto"/>
              <w:bottom w:val="single" w:sz="4" w:space="0" w:color="auto"/>
              <w:right w:val="single" w:sz="4" w:space="0" w:color="auto"/>
            </w:tcBorders>
          </w:tcPr>
          <w:p w14:paraId="657756CA" w14:textId="77777777" w:rsidR="008B5770" w:rsidRPr="00F739F3" w:rsidRDefault="008B5770" w:rsidP="008B5770">
            <w:pPr>
              <w:pStyle w:val="ListParagraph"/>
              <w:widowControl/>
              <w:numPr>
                <w:ilvl w:val="0"/>
                <w:numId w:val="24"/>
              </w:numPr>
              <w:tabs>
                <w:tab w:val="left" w:pos="426"/>
              </w:tabs>
              <w:autoSpaceDE/>
              <w:autoSpaceDN/>
              <w:contextualSpacing/>
            </w:pPr>
            <w:r w:rsidRPr="00F739F3">
              <w:t xml:space="preserve">To provide an AMHP service across Herefordshire Council, to fulfil the statutory duties of the Local Authority, to work with the citizens of Herefordshire in accordance with the Guiding Principles of the Code of Practice and the Mental Health Act (1983), (as amended by the Mental Health Act 2007).  </w:t>
            </w:r>
          </w:p>
          <w:p w14:paraId="2E497D11" w14:textId="77777777" w:rsidR="008B5770" w:rsidRDefault="008B5770" w:rsidP="008B5770">
            <w:pPr>
              <w:pStyle w:val="ListParagraph"/>
              <w:widowControl/>
              <w:autoSpaceDE/>
              <w:autoSpaceDN/>
              <w:ind w:left="720"/>
              <w:contextualSpacing/>
            </w:pPr>
          </w:p>
        </w:tc>
      </w:tr>
      <w:tr w:rsidR="008B5770" w14:paraId="0B60E50F" w14:textId="77777777" w:rsidTr="00912652">
        <w:trPr>
          <w:trHeight w:val="515"/>
        </w:trPr>
        <w:tc>
          <w:tcPr>
            <w:tcW w:w="10030" w:type="dxa"/>
            <w:tcBorders>
              <w:top w:val="single" w:sz="4" w:space="0" w:color="auto"/>
              <w:left w:val="single" w:sz="4" w:space="0" w:color="auto"/>
              <w:bottom w:val="single" w:sz="4" w:space="0" w:color="auto"/>
              <w:right w:val="single" w:sz="4" w:space="0" w:color="auto"/>
            </w:tcBorders>
          </w:tcPr>
          <w:p w14:paraId="14AE9F2A" w14:textId="77777777" w:rsidR="008B5770" w:rsidRPr="00F739F3" w:rsidRDefault="008B5770" w:rsidP="008B5770">
            <w:pPr>
              <w:pStyle w:val="ListParagraph"/>
              <w:widowControl/>
              <w:numPr>
                <w:ilvl w:val="0"/>
                <w:numId w:val="24"/>
              </w:numPr>
              <w:tabs>
                <w:tab w:val="left" w:pos="426"/>
              </w:tabs>
              <w:autoSpaceDE/>
              <w:autoSpaceDN/>
              <w:contextualSpacing/>
            </w:pPr>
            <w:r w:rsidRPr="00F739F3">
              <w:t>To work as part of a dedicated AMHP Team and specialise in working with the citizens of Herefordshire, including the undertaking of Mental Health Act assessments, Community Treatment Orders, Breathing Space and associated urgent work. The post holder will also provide Mental Health Act assessment cover for children with mental health needs.</w:t>
            </w:r>
          </w:p>
          <w:p w14:paraId="0A1CBBE5" w14:textId="77777777" w:rsidR="008B5770" w:rsidRDefault="008B5770" w:rsidP="008B5770">
            <w:pPr>
              <w:pStyle w:val="ListParagraph"/>
              <w:widowControl/>
              <w:autoSpaceDE/>
              <w:autoSpaceDN/>
              <w:ind w:left="720"/>
              <w:contextualSpacing/>
            </w:pPr>
          </w:p>
        </w:tc>
      </w:tr>
      <w:tr w:rsidR="008B5770" w14:paraId="243F7E67" w14:textId="77777777" w:rsidTr="00912652">
        <w:trPr>
          <w:trHeight w:val="515"/>
        </w:trPr>
        <w:tc>
          <w:tcPr>
            <w:tcW w:w="10030" w:type="dxa"/>
            <w:tcBorders>
              <w:top w:val="single" w:sz="4" w:space="0" w:color="auto"/>
              <w:left w:val="single" w:sz="4" w:space="0" w:color="auto"/>
              <w:bottom w:val="single" w:sz="4" w:space="0" w:color="auto"/>
              <w:right w:val="single" w:sz="4" w:space="0" w:color="auto"/>
            </w:tcBorders>
          </w:tcPr>
          <w:p w14:paraId="1F403204" w14:textId="77777777" w:rsidR="008B5770" w:rsidRPr="00F739F3" w:rsidRDefault="008B5770" w:rsidP="008B5770">
            <w:pPr>
              <w:pStyle w:val="ListParagraph"/>
              <w:widowControl/>
              <w:numPr>
                <w:ilvl w:val="0"/>
                <w:numId w:val="24"/>
              </w:numPr>
              <w:tabs>
                <w:tab w:val="left" w:pos="426"/>
              </w:tabs>
              <w:autoSpaceDE/>
              <w:autoSpaceDN/>
              <w:contextualSpacing/>
            </w:pPr>
            <w:r w:rsidRPr="00F739F3">
              <w:t>To provide a quality placement and shadowing opportunities for an AMHP candidate.</w:t>
            </w:r>
          </w:p>
          <w:p w14:paraId="7CCB7474" w14:textId="77777777" w:rsidR="008B5770" w:rsidRDefault="008B5770" w:rsidP="008B5770">
            <w:pPr>
              <w:pStyle w:val="ListParagraph"/>
              <w:widowControl/>
              <w:autoSpaceDE/>
              <w:autoSpaceDN/>
              <w:ind w:left="720"/>
              <w:contextualSpacing/>
            </w:pPr>
          </w:p>
        </w:tc>
      </w:tr>
    </w:tbl>
    <w:p w14:paraId="32E0FD6D" w14:textId="77777777" w:rsidR="001A40FE" w:rsidRDefault="001A40FE">
      <w:pPr>
        <w:spacing w:line="237" w:lineRule="auto"/>
        <w:sectPr w:rsidR="001A40FE" w:rsidSect="007C214D">
          <w:headerReference w:type="even" r:id="rId8"/>
          <w:headerReference w:type="default" r:id="rId9"/>
          <w:footerReference w:type="default" r:id="rId10"/>
          <w:headerReference w:type="first" r:id="rId11"/>
          <w:pgSz w:w="11930" w:h="16850"/>
          <w:pgMar w:top="1100" w:right="0" w:bottom="280" w:left="0" w:header="720" w:footer="0" w:gutter="0"/>
          <w:cols w:space="720"/>
          <w:docGrid w:linePitch="299"/>
        </w:sectPr>
      </w:pPr>
    </w:p>
    <w:p w14:paraId="7C67076D" w14:textId="77777777" w:rsidR="001A40FE" w:rsidRDefault="00CC05FF">
      <w:pPr>
        <w:spacing w:before="55"/>
        <w:ind w:left="6011"/>
        <w:rPr>
          <w:b/>
          <w:sz w:val="48"/>
        </w:rPr>
      </w:pPr>
      <w:r>
        <w:rPr>
          <w:b/>
          <w:color w:val="A6A6A6"/>
          <w:sz w:val="48"/>
        </w:rPr>
        <w:lastRenderedPageBreak/>
        <w:t>Person Specification</w:t>
      </w:r>
    </w:p>
    <w:p w14:paraId="1794CFB8" w14:textId="77777777" w:rsidR="001A40FE" w:rsidRDefault="001A40FE">
      <w:pPr>
        <w:pStyle w:val="BodyText"/>
        <w:rPr>
          <w:b/>
          <w:sz w:val="20"/>
        </w:rPr>
      </w:pPr>
    </w:p>
    <w:p w14:paraId="42F187B5"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14:paraId="17249F10" w14:textId="77777777" w:rsidTr="007371BE">
        <w:trPr>
          <w:trHeight w:val="1130"/>
          <w:tblHeader/>
        </w:trPr>
        <w:tc>
          <w:tcPr>
            <w:tcW w:w="4275" w:type="dxa"/>
            <w:shd w:val="clear" w:color="auto" w:fill="DBE4F0"/>
          </w:tcPr>
          <w:p w14:paraId="46EFF7A1" w14:textId="77777777"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14:paraId="7EFBC343"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1B7ED123" w14:textId="77777777" w:rsidR="001A40FE" w:rsidRDefault="00CC05FF">
            <w:pPr>
              <w:pStyle w:val="TableParagraph"/>
              <w:spacing w:before="31"/>
              <w:ind w:left="108"/>
              <w:rPr>
                <w:b/>
                <w:sz w:val="24"/>
              </w:rPr>
            </w:pPr>
            <w:r>
              <w:rPr>
                <w:b/>
                <w:color w:val="404040"/>
                <w:sz w:val="24"/>
              </w:rPr>
              <w:t>Identified by</w:t>
            </w:r>
          </w:p>
          <w:p w14:paraId="6B29DF7D" w14:textId="77777777" w:rsidR="001A40FE" w:rsidRDefault="001A40FE">
            <w:pPr>
              <w:pStyle w:val="TableParagraph"/>
              <w:spacing w:before="4"/>
              <w:ind w:left="0"/>
              <w:rPr>
                <w:b/>
                <w:sz w:val="26"/>
              </w:rPr>
            </w:pPr>
          </w:p>
          <w:p w14:paraId="406FABF5"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14:paraId="04006DF7" w14:textId="77777777">
        <w:trPr>
          <w:trHeight w:val="517"/>
        </w:trPr>
        <w:tc>
          <w:tcPr>
            <w:tcW w:w="9599" w:type="dxa"/>
            <w:gridSpan w:val="3"/>
            <w:shd w:val="clear" w:color="auto" w:fill="D9D9D9"/>
          </w:tcPr>
          <w:p w14:paraId="72F6E01B" w14:textId="77777777" w:rsidR="001A40FE" w:rsidRPr="007C214D" w:rsidRDefault="00CC05FF">
            <w:pPr>
              <w:pStyle w:val="TableParagraph"/>
              <w:spacing w:before="139"/>
              <w:ind w:left="110"/>
              <w:rPr>
                <w:b/>
                <w:sz w:val="24"/>
                <w:szCs w:val="24"/>
              </w:rPr>
            </w:pPr>
            <w:r w:rsidRPr="007C214D">
              <w:rPr>
                <w:b/>
                <w:color w:val="808080"/>
                <w:sz w:val="24"/>
                <w:szCs w:val="24"/>
              </w:rPr>
              <w:t>Qualifications and Training</w:t>
            </w:r>
          </w:p>
        </w:tc>
      </w:tr>
      <w:tr w:rsidR="001A40FE" w:rsidRPr="007C214D" w14:paraId="6F1FCAB7" w14:textId="77777777">
        <w:trPr>
          <w:trHeight w:val="774"/>
        </w:trPr>
        <w:tc>
          <w:tcPr>
            <w:tcW w:w="4275" w:type="dxa"/>
          </w:tcPr>
          <w:p w14:paraId="1F873D7A" w14:textId="77777777" w:rsidR="00FA49EA" w:rsidRDefault="00FA49EA" w:rsidP="00FA49EA">
            <w:pPr>
              <w:widowControl/>
              <w:numPr>
                <w:ilvl w:val="0"/>
                <w:numId w:val="14"/>
              </w:numPr>
              <w:autoSpaceDE/>
              <w:autoSpaceDN/>
            </w:pPr>
            <w:r>
              <w:t>Degree in Social Work or equivalent / any other professional qualification.</w:t>
            </w:r>
          </w:p>
          <w:p w14:paraId="224E3342" w14:textId="77777777" w:rsidR="001A40FE" w:rsidRPr="007C214D" w:rsidRDefault="001A40FE" w:rsidP="00FA49EA">
            <w:pPr>
              <w:pStyle w:val="TableParagraph"/>
              <w:spacing w:before="1" w:line="232" w:lineRule="exact"/>
              <w:rPr>
                <w:sz w:val="24"/>
                <w:szCs w:val="24"/>
              </w:rPr>
            </w:pPr>
          </w:p>
        </w:tc>
        <w:tc>
          <w:tcPr>
            <w:tcW w:w="2280" w:type="dxa"/>
          </w:tcPr>
          <w:p w14:paraId="2D113ED3" w14:textId="77777777" w:rsidR="001A40FE" w:rsidRPr="007C214D" w:rsidRDefault="00CC05FF">
            <w:pPr>
              <w:pStyle w:val="TableParagraph"/>
              <w:spacing w:before="21"/>
              <w:ind w:left="107"/>
              <w:rPr>
                <w:sz w:val="24"/>
                <w:szCs w:val="24"/>
              </w:rPr>
            </w:pPr>
            <w:r w:rsidRPr="007C214D">
              <w:rPr>
                <w:sz w:val="24"/>
                <w:szCs w:val="24"/>
              </w:rPr>
              <w:t>Essential</w:t>
            </w:r>
          </w:p>
        </w:tc>
        <w:tc>
          <w:tcPr>
            <w:tcW w:w="3044" w:type="dxa"/>
          </w:tcPr>
          <w:p w14:paraId="09A3E1F3" w14:textId="77777777" w:rsidR="001A40FE" w:rsidRPr="007C214D" w:rsidRDefault="00CC05FF">
            <w:pPr>
              <w:pStyle w:val="TableParagraph"/>
              <w:spacing w:before="21"/>
              <w:ind w:left="108"/>
              <w:rPr>
                <w:sz w:val="24"/>
                <w:szCs w:val="24"/>
              </w:rPr>
            </w:pPr>
            <w:r w:rsidRPr="007C214D">
              <w:rPr>
                <w:sz w:val="24"/>
                <w:szCs w:val="24"/>
              </w:rPr>
              <w:t>A</w:t>
            </w:r>
            <w:r w:rsidR="00337D3F">
              <w:rPr>
                <w:sz w:val="24"/>
                <w:szCs w:val="24"/>
              </w:rPr>
              <w:t>, I</w:t>
            </w:r>
          </w:p>
        </w:tc>
      </w:tr>
      <w:tr w:rsidR="001A40FE" w:rsidRPr="007C214D" w14:paraId="4D3147C7" w14:textId="77777777">
        <w:trPr>
          <w:trHeight w:val="521"/>
        </w:trPr>
        <w:tc>
          <w:tcPr>
            <w:tcW w:w="4275" w:type="dxa"/>
          </w:tcPr>
          <w:p w14:paraId="31B0CB76" w14:textId="77777777" w:rsidR="00FA49EA" w:rsidRDefault="00FA49EA" w:rsidP="00FA49EA">
            <w:pPr>
              <w:widowControl/>
              <w:numPr>
                <w:ilvl w:val="0"/>
                <w:numId w:val="13"/>
              </w:numPr>
              <w:autoSpaceDE/>
              <w:autoSpaceDN/>
            </w:pPr>
            <w:r>
              <w:t>Evidence of continuous post-qualification CPD.</w:t>
            </w:r>
          </w:p>
          <w:p w14:paraId="667A46CE" w14:textId="77777777" w:rsidR="001A40FE" w:rsidRPr="007C214D" w:rsidRDefault="001A40FE" w:rsidP="00FA49EA">
            <w:pPr>
              <w:pStyle w:val="TableParagraph"/>
              <w:tabs>
                <w:tab w:val="left" w:pos="830"/>
                <w:tab w:val="left" w:pos="831"/>
              </w:tabs>
              <w:spacing w:before="21" w:line="252" w:lineRule="exact"/>
              <w:ind w:right="718"/>
              <w:rPr>
                <w:sz w:val="24"/>
                <w:szCs w:val="24"/>
              </w:rPr>
            </w:pPr>
          </w:p>
        </w:tc>
        <w:tc>
          <w:tcPr>
            <w:tcW w:w="2280" w:type="dxa"/>
          </w:tcPr>
          <w:p w14:paraId="7BFB3DF9" w14:textId="77777777" w:rsidR="001A40FE" w:rsidRPr="007C214D" w:rsidRDefault="00CC05FF">
            <w:pPr>
              <w:pStyle w:val="TableParagraph"/>
              <w:spacing w:before="19"/>
              <w:ind w:left="107"/>
              <w:rPr>
                <w:sz w:val="24"/>
                <w:szCs w:val="24"/>
              </w:rPr>
            </w:pPr>
            <w:r w:rsidRPr="007C214D">
              <w:rPr>
                <w:sz w:val="24"/>
                <w:szCs w:val="24"/>
              </w:rPr>
              <w:t>Essential</w:t>
            </w:r>
          </w:p>
        </w:tc>
        <w:tc>
          <w:tcPr>
            <w:tcW w:w="3044" w:type="dxa"/>
          </w:tcPr>
          <w:p w14:paraId="7085844C" w14:textId="77777777" w:rsidR="001A40FE" w:rsidRPr="007C214D" w:rsidRDefault="00E74896">
            <w:pPr>
              <w:pStyle w:val="TableParagraph"/>
              <w:spacing w:before="19"/>
              <w:ind w:left="108"/>
              <w:rPr>
                <w:sz w:val="24"/>
                <w:szCs w:val="24"/>
              </w:rPr>
            </w:pPr>
            <w:r w:rsidRPr="007C214D">
              <w:rPr>
                <w:sz w:val="24"/>
                <w:szCs w:val="24"/>
              </w:rPr>
              <w:t>A</w:t>
            </w:r>
            <w:r w:rsidR="00337D3F">
              <w:rPr>
                <w:sz w:val="24"/>
                <w:szCs w:val="24"/>
              </w:rPr>
              <w:t>, I</w:t>
            </w:r>
          </w:p>
        </w:tc>
      </w:tr>
      <w:tr w:rsidR="001A40FE" w:rsidRPr="007C214D" w14:paraId="110BE9F6" w14:textId="77777777">
        <w:trPr>
          <w:trHeight w:val="396"/>
        </w:trPr>
        <w:tc>
          <w:tcPr>
            <w:tcW w:w="4275" w:type="dxa"/>
          </w:tcPr>
          <w:p w14:paraId="769B73FB" w14:textId="77777777" w:rsidR="00FA49EA" w:rsidRDefault="00FA49EA" w:rsidP="00FA49EA">
            <w:pPr>
              <w:widowControl/>
              <w:numPr>
                <w:ilvl w:val="0"/>
                <w:numId w:val="12"/>
              </w:numPr>
              <w:autoSpaceDE/>
              <w:autoSpaceDN/>
            </w:pPr>
            <w:r>
              <w:t>Must be registered with relevant regulatory body, eg Social Work England.</w:t>
            </w:r>
          </w:p>
          <w:p w14:paraId="44BD6A75" w14:textId="77777777" w:rsidR="001A40FE" w:rsidRPr="007C214D" w:rsidRDefault="001A40FE" w:rsidP="00FA49EA">
            <w:pPr>
              <w:pStyle w:val="TableParagraph"/>
              <w:tabs>
                <w:tab w:val="left" w:pos="830"/>
                <w:tab w:val="left" w:pos="831"/>
              </w:tabs>
              <w:spacing w:line="267" w:lineRule="exact"/>
              <w:rPr>
                <w:sz w:val="24"/>
                <w:szCs w:val="24"/>
              </w:rPr>
            </w:pPr>
          </w:p>
        </w:tc>
        <w:tc>
          <w:tcPr>
            <w:tcW w:w="2280" w:type="dxa"/>
          </w:tcPr>
          <w:p w14:paraId="31A9D12A" w14:textId="77777777" w:rsidR="001A40FE" w:rsidRPr="007C214D" w:rsidRDefault="00E74896" w:rsidP="00E74896">
            <w:pPr>
              <w:pStyle w:val="TableParagraph"/>
              <w:spacing w:before="15"/>
              <w:ind w:left="107"/>
              <w:rPr>
                <w:sz w:val="24"/>
                <w:szCs w:val="24"/>
              </w:rPr>
            </w:pPr>
            <w:r w:rsidRPr="007C214D">
              <w:rPr>
                <w:sz w:val="24"/>
                <w:szCs w:val="24"/>
              </w:rPr>
              <w:t>Essential</w:t>
            </w:r>
          </w:p>
        </w:tc>
        <w:tc>
          <w:tcPr>
            <w:tcW w:w="3044" w:type="dxa"/>
          </w:tcPr>
          <w:p w14:paraId="5AC9F6BF" w14:textId="77777777" w:rsidR="001A40FE" w:rsidRPr="007C214D" w:rsidRDefault="00CC05FF">
            <w:pPr>
              <w:pStyle w:val="TableParagraph"/>
              <w:spacing w:before="15"/>
              <w:ind w:left="108"/>
              <w:rPr>
                <w:sz w:val="24"/>
                <w:szCs w:val="24"/>
              </w:rPr>
            </w:pPr>
            <w:r w:rsidRPr="007C214D">
              <w:rPr>
                <w:sz w:val="24"/>
                <w:szCs w:val="24"/>
              </w:rPr>
              <w:t>A, I</w:t>
            </w:r>
          </w:p>
        </w:tc>
      </w:tr>
      <w:tr w:rsidR="001021D6" w:rsidRPr="007C214D" w14:paraId="0EAA2450" w14:textId="77777777">
        <w:trPr>
          <w:trHeight w:val="396"/>
        </w:trPr>
        <w:tc>
          <w:tcPr>
            <w:tcW w:w="4275" w:type="dxa"/>
          </w:tcPr>
          <w:p w14:paraId="111B3D6A" w14:textId="77777777" w:rsidR="001021D6" w:rsidRPr="00FA49EA" w:rsidRDefault="00FA49EA" w:rsidP="001021D6">
            <w:pPr>
              <w:pStyle w:val="TableParagraph"/>
              <w:numPr>
                <w:ilvl w:val="0"/>
                <w:numId w:val="12"/>
              </w:numPr>
              <w:tabs>
                <w:tab w:val="left" w:pos="830"/>
                <w:tab w:val="left" w:pos="831"/>
              </w:tabs>
              <w:spacing w:line="267" w:lineRule="exact"/>
              <w:ind w:hanging="361"/>
              <w:rPr>
                <w:sz w:val="24"/>
                <w:szCs w:val="24"/>
              </w:rPr>
            </w:pPr>
            <w:r>
              <w:t>Approved Mental Health Professional status under the Mental Health Act (1983)</w:t>
            </w:r>
          </w:p>
          <w:p w14:paraId="5D0FC414" w14:textId="77777777" w:rsidR="00FA49EA" w:rsidRPr="007C214D" w:rsidRDefault="00FA49EA" w:rsidP="00FA49EA">
            <w:pPr>
              <w:pStyle w:val="TableParagraph"/>
              <w:tabs>
                <w:tab w:val="left" w:pos="830"/>
                <w:tab w:val="left" w:pos="831"/>
              </w:tabs>
              <w:spacing w:line="267" w:lineRule="exact"/>
              <w:rPr>
                <w:sz w:val="24"/>
                <w:szCs w:val="24"/>
              </w:rPr>
            </w:pPr>
          </w:p>
        </w:tc>
        <w:tc>
          <w:tcPr>
            <w:tcW w:w="2280" w:type="dxa"/>
          </w:tcPr>
          <w:p w14:paraId="40E2126D" w14:textId="77777777" w:rsidR="001021D6" w:rsidRPr="007C214D" w:rsidRDefault="001021D6" w:rsidP="001021D6">
            <w:pPr>
              <w:pStyle w:val="TableParagraph"/>
              <w:spacing w:before="15"/>
              <w:ind w:left="107"/>
              <w:rPr>
                <w:sz w:val="24"/>
                <w:szCs w:val="24"/>
              </w:rPr>
            </w:pPr>
            <w:r w:rsidRPr="007C214D">
              <w:rPr>
                <w:sz w:val="24"/>
                <w:szCs w:val="24"/>
              </w:rPr>
              <w:t>Essential</w:t>
            </w:r>
          </w:p>
        </w:tc>
        <w:tc>
          <w:tcPr>
            <w:tcW w:w="3044" w:type="dxa"/>
          </w:tcPr>
          <w:p w14:paraId="3BE9AD4D" w14:textId="77777777" w:rsidR="001021D6" w:rsidRPr="007C214D" w:rsidRDefault="001021D6" w:rsidP="001021D6">
            <w:pPr>
              <w:pStyle w:val="TableParagraph"/>
              <w:spacing w:before="15"/>
              <w:ind w:left="108"/>
              <w:rPr>
                <w:sz w:val="24"/>
                <w:szCs w:val="24"/>
              </w:rPr>
            </w:pPr>
            <w:r w:rsidRPr="007C214D">
              <w:rPr>
                <w:sz w:val="24"/>
                <w:szCs w:val="24"/>
              </w:rPr>
              <w:t>A, I</w:t>
            </w:r>
          </w:p>
        </w:tc>
      </w:tr>
      <w:tr w:rsidR="001A40FE" w:rsidRPr="007C214D" w14:paraId="1BA299F1" w14:textId="77777777">
        <w:trPr>
          <w:trHeight w:val="515"/>
        </w:trPr>
        <w:tc>
          <w:tcPr>
            <w:tcW w:w="9599" w:type="dxa"/>
            <w:gridSpan w:val="3"/>
            <w:shd w:val="clear" w:color="auto" w:fill="D9D9D9"/>
          </w:tcPr>
          <w:p w14:paraId="303FD386" w14:textId="77777777"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1A40FE" w:rsidRPr="007C214D" w14:paraId="6DA5789C" w14:textId="77777777">
        <w:trPr>
          <w:trHeight w:val="520"/>
        </w:trPr>
        <w:tc>
          <w:tcPr>
            <w:tcW w:w="4275" w:type="dxa"/>
          </w:tcPr>
          <w:p w14:paraId="47F8795C" w14:textId="77777777" w:rsidR="00FA49EA" w:rsidRDefault="00FA49EA" w:rsidP="00FA49EA">
            <w:pPr>
              <w:widowControl/>
              <w:numPr>
                <w:ilvl w:val="0"/>
                <w:numId w:val="11"/>
              </w:numPr>
              <w:autoSpaceDE/>
              <w:autoSpaceDN/>
            </w:pPr>
            <w:r>
              <w:t>Experience of working in a Social Care, Health Setting with relevant processional exposure.</w:t>
            </w:r>
          </w:p>
          <w:p w14:paraId="22548ADA" w14:textId="77777777" w:rsidR="001A40FE" w:rsidRPr="007C214D" w:rsidRDefault="001A40FE" w:rsidP="00FA49EA">
            <w:pPr>
              <w:pStyle w:val="TableParagraph"/>
              <w:tabs>
                <w:tab w:val="left" w:pos="830"/>
                <w:tab w:val="left" w:pos="831"/>
              </w:tabs>
              <w:spacing w:before="21" w:line="252" w:lineRule="exact"/>
              <w:ind w:left="470" w:right="288"/>
              <w:rPr>
                <w:sz w:val="24"/>
                <w:szCs w:val="24"/>
              </w:rPr>
            </w:pPr>
          </w:p>
        </w:tc>
        <w:tc>
          <w:tcPr>
            <w:tcW w:w="2280" w:type="dxa"/>
          </w:tcPr>
          <w:p w14:paraId="205F8B2A" w14:textId="77777777" w:rsidR="001A40FE" w:rsidRPr="007C214D" w:rsidRDefault="00CC05FF">
            <w:pPr>
              <w:pStyle w:val="TableParagraph"/>
              <w:spacing w:before="19"/>
              <w:ind w:left="107"/>
              <w:rPr>
                <w:sz w:val="24"/>
                <w:szCs w:val="24"/>
              </w:rPr>
            </w:pPr>
            <w:r w:rsidRPr="007C214D">
              <w:rPr>
                <w:sz w:val="24"/>
                <w:szCs w:val="24"/>
              </w:rPr>
              <w:t>Essential</w:t>
            </w:r>
          </w:p>
        </w:tc>
        <w:tc>
          <w:tcPr>
            <w:tcW w:w="3044" w:type="dxa"/>
          </w:tcPr>
          <w:p w14:paraId="0C6A860E" w14:textId="77777777" w:rsidR="001A40FE" w:rsidRPr="007C214D" w:rsidRDefault="00CC05FF">
            <w:pPr>
              <w:pStyle w:val="TableParagraph"/>
              <w:ind w:left="108"/>
              <w:rPr>
                <w:sz w:val="24"/>
                <w:szCs w:val="24"/>
              </w:rPr>
            </w:pPr>
            <w:r w:rsidRPr="007C214D">
              <w:rPr>
                <w:sz w:val="24"/>
                <w:szCs w:val="24"/>
              </w:rPr>
              <w:t>A, I</w:t>
            </w:r>
          </w:p>
        </w:tc>
      </w:tr>
      <w:tr w:rsidR="001A40FE" w:rsidRPr="007C214D" w14:paraId="6B188936" w14:textId="77777777">
        <w:trPr>
          <w:trHeight w:val="515"/>
        </w:trPr>
        <w:tc>
          <w:tcPr>
            <w:tcW w:w="4275" w:type="dxa"/>
          </w:tcPr>
          <w:p w14:paraId="0010FB5A" w14:textId="77777777" w:rsidR="00FA49EA" w:rsidRDefault="00FA49EA" w:rsidP="00FA49EA">
            <w:pPr>
              <w:widowControl/>
              <w:numPr>
                <w:ilvl w:val="0"/>
                <w:numId w:val="10"/>
              </w:numPr>
              <w:autoSpaceDE/>
              <w:autoSpaceDN/>
            </w:pPr>
            <w:r>
              <w:t>Recognised AMHP qualification.</w:t>
            </w:r>
          </w:p>
          <w:p w14:paraId="268756C8" w14:textId="77777777" w:rsidR="001A40FE" w:rsidRPr="007C214D" w:rsidRDefault="001A40FE" w:rsidP="00FA49EA">
            <w:pPr>
              <w:pStyle w:val="TableParagraph"/>
              <w:tabs>
                <w:tab w:val="left" w:pos="830"/>
                <w:tab w:val="left" w:pos="831"/>
              </w:tabs>
              <w:spacing w:before="17" w:line="252" w:lineRule="exact"/>
              <w:ind w:right="593"/>
              <w:rPr>
                <w:sz w:val="24"/>
                <w:szCs w:val="24"/>
              </w:rPr>
            </w:pPr>
          </w:p>
        </w:tc>
        <w:tc>
          <w:tcPr>
            <w:tcW w:w="2280" w:type="dxa"/>
          </w:tcPr>
          <w:p w14:paraId="3118FB25"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26677C4E" w14:textId="77777777" w:rsidR="001A40FE" w:rsidRPr="007C214D" w:rsidRDefault="00CC05FF">
            <w:pPr>
              <w:pStyle w:val="TableParagraph"/>
              <w:spacing w:line="272" w:lineRule="exact"/>
              <w:ind w:left="108"/>
              <w:rPr>
                <w:sz w:val="24"/>
                <w:szCs w:val="24"/>
              </w:rPr>
            </w:pPr>
            <w:r w:rsidRPr="007C214D">
              <w:rPr>
                <w:sz w:val="24"/>
                <w:szCs w:val="24"/>
              </w:rPr>
              <w:t>A, I</w:t>
            </w:r>
          </w:p>
        </w:tc>
      </w:tr>
      <w:tr w:rsidR="001A40FE" w:rsidRPr="007C214D" w14:paraId="272F220E" w14:textId="77777777">
        <w:trPr>
          <w:trHeight w:val="770"/>
        </w:trPr>
        <w:tc>
          <w:tcPr>
            <w:tcW w:w="4275" w:type="dxa"/>
          </w:tcPr>
          <w:p w14:paraId="2754C465" w14:textId="77777777" w:rsidR="00FA49EA" w:rsidRDefault="00FA49EA" w:rsidP="00FA49EA">
            <w:pPr>
              <w:widowControl/>
              <w:numPr>
                <w:ilvl w:val="0"/>
                <w:numId w:val="9"/>
              </w:numPr>
              <w:autoSpaceDE/>
              <w:autoSpaceDN/>
            </w:pPr>
            <w:r>
              <w:t>Experience of working with citizens who have mental health needs.</w:t>
            </w:r>
          </w:p>
          <w:p w14:paraId="79FF2031" w14:textId="77777777" w:rsidR="001A40FE" w:rsidRPr="007C214D" w:rsidRDefault="001A40FE" w:rsidP="00FA49EA">
            <w:pPr>
              <w:pStyle w:val="TableParagraph"/>
              <w:tabs>
                <w:tab w:val="left" w:pos="830"/>
                <w:tab w:val="left" w:pos="831"/>
              </w:tabs>
              <w:spacing w:before="16" w:line="252" w:lineRule="exact"/>
              <w:ind w:right="826"/>
              <w:rPr>
                <w:sz w:val="24"/>
                <w:szCs w:val="24"/>
              </w:rPr>
            </w:pPr>
          </w:p>
        </w:tc>
        <w:tc>
          <w:tcPr>
            <w:tcW w:w="2280" w:type="dxa"/>
          </w:tcPr>
          <w:p w14:paraId="4B82FF45"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7B87E37D" w14:textId="77777777" w:rsidR="001A40FE" w:rsidRPr="007C214D" w:rsidRDefault="00CC05FF">
            <w:pPr>
              <w:pStyle w:val="TableParagraph"/>
              <w:spacing w:line="271" w:lineRule="exact"/>
              <w:ind w:left="108"/>
              <w:rPr>
                <w:sz w:val="24"/>
                <w:szCs w:val="24"/>
              </w:rPr>
            </w:pPr>
            <w:r w:rsidRPr="007C214D">
              <w:rPr>
                <w:sz w:val="24"/>
                <w:szCs w:val="24"/>
              </w:rPr>
              <w:t>A, I</w:t>
            </w:r>
          </w:p>
        </w:tc>
      </w:tr>
      <w:tr w:rsidR="001A40FE" w:rsidRPr="007C214D" w14:paraId="1DE908C5" w14:textId="77777777">
        <w:trPr>
          <w:trHeight w:val="770"/>
        </w:trPr>
        <w:tc>
          <w:tcPr>
            <w:tcW w:w="4275" w:type="dxa"/>
          </w:tcPr>
          <w:p w14:paraId="563A3F70" w14:textId="77777777" w:rsidR="00FA49EA" w:rsidRDefault="00FA49EA" w:rsidP="00FA49EA">
            <w:pPr>
              <w:widowControl/>
              <w:numPr>
                <w:ilvl w:val="0"/>
                <w:numId w:val="8"/>
              </w:numPr>
              <w:autoSpaceDE/>
              <w:autoSpaceDN/>
            </w:pPr>
            <w:r>
              <w:t>Demonstrate clear knowledge of legislation, policies and procedures, in respect of work with vulnerable citizens.</w:t>
            </w:r>
          </w:p>
          <w:p w14:paraId="13A0890D" w14:textId="77777777" w:rsidR="001A40FE" w:rsidRPr="007C214D" w:rsidRDefault="001A40FE" w:rsidP="00FA49EA">
            <w:pPr>
              <w:pStyle w:val="TableParagraph"/>
              <w:tabs>
                <w:tab w:val="left" w:pos="830"/>
                <w:tab w:val="left" w:pos="831"/>
              </w:tabs>
              <w:spacing w:before="19" w:line="252" w:lineRule="exact"/>
              <w:ind w:right="226"/>
              <w:rPr>
                <w:sz w:val="24"/>
                <w:szCs w:val="24"/>
              </w:rPr>
            </w:pPr>
          </w:p>
        </w:tc>
        <w:tc>
          <w:tcPr>
            <w:tcW w:w="2280" w:type="dxa"/>
          </w:tcPr>
          <w:p w14:paraId="10B677A4" w14:textId="77777777" w:rsidR="001A40FE" w:rsidRPr="007C214D" w:rsidRDefault="00CC05FF">
            <w:pPr>
              <w:pStyle w:val="TableParagraph"/>
              <w:spacing w:before="17"/>
              <w:ind w:left="107"/>
              <w:rPr>
                <w:sz w:val="24"/>
                <w:szCs w:val="24"/>
              </w:rPr>
            </w:pPr>
            <w:r w:rsidRPr="007C214D">
              <w:rPr>
                <w:sz w:val="24"/>
                <w:szCs w:val="24"/>
              </w:rPr>
              <w:t>Essential</w:t>
            </w:r>
          </w:p>
        </w:tc>
        <w:tc>
          <w:tcPr>
            <w:tcW w:w="3044" w:type="dxa"/>
          </w:tcPr>
          <w:p w14:paraId="43187FBB" w14:textId="77777777" w:rsidR="001A40FE" w:rsidRPr="007C214D" w:rsidRDefault="00CC05FF">
            <w:pPr>
              <w:pStyle w:val="TableParagraph"/>
              <w:spacing w:line="274" w:lineRule="exact"/>
              <w:ind w:left="108"/>
              <w:rPr>
                <w:sz w:val="24"/>
                <w:szCs w:val="24"/>
              </w:rPr>
            </w:pPr>
            <w:r w:rsidRPr="007C214D">
              <w:rPr>
                <w:sz w:val="24"/>
                <w:szCs w:val="24"/>
              </w:rPr>
              <w:t>A, I</w:t>
            </w:r>
          </w:p>
        </w:tc>
      </w:tr>
      <w:tr w:rsidR="001A40FE" w:rsidRPr="007C214D" w14:paraId="3E8EFF97" w14:textId="77777777">
        <w:trPr>
          <w:trHeight w:val="515"/>
        </w:trPr>
        <w:tc>
          <w:tcPr>
            <w:tcW w:w="9599" w:type="dxa"/>
            <w:gridSpan w:val="3"/>
            <w:shd w:val="clear" w:color="auto" w:fill="D9D9D9"/>
          </w:tcPr>
          <w:p w14:paraId="10022D42" w14:textId="77777777" w:rsidR="001A40FE" w:rsidRPr="007C214D" w:rsidRDefault="00CC05FF">
            <w:pPr>
              <w:pStyle w:val="TableParagraph"/>
              <w:spacing w:before="137"/>
              <w:ind w:left="110"/>
              <w:rPr>
                <w:b/>
                <w:sz w:val="24"/>
                <w:szCs w:val="24"/>
              </w:rPr>
            </w:pPr>
            <w:r w:rsidRPr="007C214D">
              <w:rPr>
                <w:b/>
                <w:color w:val="808080"/>
                <w:sz w:val="24"/>
                <w:szCs w:val="24"/>
              </w:rPr>
              <w:t>Skills and Abilities</w:t>
            </w:r>
          </w:p>
        </w:tc>
      </w:tr>
      <w:tr w:rsidR="00337D3F" w:rsidRPr="007C214D" w14:paraId="43CE8B92" w14:textId="77777777" w:rsidTr="00CE7863">
        <w:trPr>
          <w:trHeight w:val="520"/>
        </w:trPr>
        <w:tc>
          <w:tcPr>
            <w:tcW w:w="4275" w:type="dxa"/>
          </w:tcPr>
          <w:p w14:paraId="0EF009B1" w14:textId="77777777" w:rsidR="00FA49EA" w:rsidRDefault="00FA49EA" w:rsidP="00FA49EA">
            <w:pPr>
              <w:widowControl/>
              <w:numPr>
                <w:ilvl w:val="0"/>
                <w:numId w:val="11"/>
              </w:numPr>
              <w:autoSpaceDE/>
              <w:autoSpaceDN/>
            </w:pPr>
            <w:r>
              <w:t xml:space="preserve">Ability to undertake complex / specialist assessments </w:t>
            </w:r>
            <w:r>
              <w:lastRenderedPageBreak/>
              <w:t>incorporating the use of analytical and problem solving skills.</w:t>
            </w:r>
          </w:p>
          <w:p w14:paraId="29B089DE" w14:textId="77777777" w:rsidR="00337D3F" w:rsidRPr="007C214D" w:rsidRDefault="00337D3F" w:rsidP="00FA49EA">
            <w:pPr>
              <w:pStyle w:val="TableParagraph"/>
              <w:tabs>
                <w:tab w:val="left" w:pos="830"/>
                <w:tab w:val="left" w:pos="831"/>
              </w:tabs>
              <w:spacing w:before="21" w:line="252" w:lineRule="exact"/>
              <w:ind w:right="288"/>
              <w:rPr>
                <w:sz w:val="24"/>
                <w:szCs w:val="24"/>
              </w:rPr>
            </w:pPr>
          </w:p>
        </w:tc>
        <w:tc>
          <w:tcPr>
            <w:tcW w:w="2280" w:type="dxa"/>
          </w:tcPr>
          <w:p w14:paraId="74A5D6D2" w14:textId="77777777" w:rsidR="00337D3F" w:rsidRPr="007C214D" w:rsidRDefault="00337D3F" w:rsidP="00CE7863">
            <w:pPr>
              <w:pStyle w:val="TableParagraph"/>
              <w:spacing w:before="19"/>
              <w:ind w:left="107"/>
              <w:rPr>
                <w:sz w:val="24"/>
                <w:szCs w:val="24"/>
              </w:rPr>
            </w:pPr>
            <w:r w:rsidRPr="007C214D">
              <w:rPr>
                <w:sz w:val="24"/>
                <w:szCs w:val="24"/>
              </w:rPr>
              <w:lastRenderedPageBreak/>
              <w:t>Essential</w:t>
            </w:r>
          </w:p>
        </w:tc>
        <w:tc>
          <w:tcPr>
            <w:tcW w:w="3044" w:type="dxa"/>
          </w:tcPr>
          <w:p w14:paraId="192F39F1" w14:textId="77777777" w:rsidR="00337D3F" w:rsidRPr="007C214D" w:rsidRDefault="00337D3F" w:rsidP="00CE7863">
            <w:pPr>
              <w:pStyle w:val="TableParagraph"/>
              <w:ind w:left="108"/>
              <w:rPr>
                <w:sz w:val="24"/>
                <w:szCs w:val="24"/>
              </w:rPr>
            </w:pPr>
            <w:r w:rsidRPr="007C214D">
              <w:rPr>
                <w:sz w:val="24"/>
                <w:szCs w:val="24"/>
              </w:rPr>
              <w:t>A, I</w:t>
            </w:r>
          </w:p>
        </w:tc>
      </w:tr>
      <w:tr w:rsidR="00337D3F" w:rsidRPr="007C214D" w14:paraId="1B4C8490" w14:textId="77777777" w:rsidTr="00CE7863">
        <w:trPr>
          <w:trHeight w:val="515"/>
        </w:trPr>
        <w:tc>
          <w:tcPr>
            <w:tcW w:w="4275" w:type="dxa"/>
          </w:tcPr>
          <w:p w14:paraId="65CD42A5" w14:textId="77777777" w:rsidR="00FA49EA" w:rsidRDefault="00FA49EA" w:rsidP="00FA49EA">
            <w:pPr>
              <w:widowControl/>
              <w:numPr>
                <w:ilvl w:val="0"/>
                <w:numId w:val="10"/>
              </w:numPr>
              <w:autoSpaceDE/>
              <w:autoSpaceDN/>
            </w:pPr>
            <w:r>
              <w:t>Ability to appropriately advocate social models of intervention.</w:t>
            </w:r>
          </w:p>
          <w:p w14:paraId="0E828F48" w14:textId="77777777" w:rsidR="00337D3F" w:rsidRPr="007C214D" w:rsidRDefault="00337D3F" w:rsidP="00FA49EA">
            <w:pPr>
              <w:pStyle w:val="TableParagraph"/>
              <w:tabs>
                <w:tab w:val="left" w:pos="830"/>
                <w:tab w:val="left" w:pos="831"/>
              </w:tabs>
              <w:spacing w:before="17" w:line="252" w:lineRule="exact"/>
              <w:ind w:right="593"/>
              <w:rPr>
                <w:sz w:val="24"/>
                <w:szCs w:val="24"/>
              </w:rPr>
            </w:pPr>
          </w:p>
        </w:tc>
        <w:tc>
          <w:tcPr>
            <w:tcW w:w="2280" w:type="dxa"/>
          </w:tcPr>
          <w:p w14:paraId="41BF80BE"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6ABACCB7" w14:textId="77777777" w:rsidR="00337D3F" w:rsidRPr="007C214D" w:rsidRDefault="00337D3F" w:rsidP="00CE7863">
            <w:pPr>
              <w:pStyle w:val="TableParagraph"/>
              <w:spacing w:line="272" w:lineRule="exact"/>
              <w:ind w:left="108"/>
              <w:rPr>
                <w:sz w:val="24"/>
                <w:szCs w:val="24"/>
              </w:rPr>
            </w:pPr>
            <w:r w:rsidRPr="007C214D">
              <w:rPr>
                <w:sz w:val="24"/>
                <w:szCs w:val="24"/>
              </w:rPr>
              <w:t>A, I</w:t>
            </w:r>
          </w:p>
        </w:tc>
      </w:tr>
      <w:tr w:rsidR="00337D3F" w:rsidRPr="007C214D" w14:paraId="1F938309" w14:textId="77777777" w:rsidTr="00CE7863">
        <w:trPr>
          <w:trHeight w:val="770"/>
        </w:trPr>
        <w:tc>
          <w:tcPr>
            <w:tcW w:w="4275" w:type="dxa"/>
          </w:tcPr>
          <w:p w14:paraId="61865A5B" w14:textId="77777777" w:rsidR="00FA49EA" w:rsidRDefault="00FA49EA" w:rsidP="00FA49EA">
            <w:pPr>
              <w:widowControl/>
              <w:numPr>
                <w:ilvl w:val="0"/>
                <w:numId w:val="9"/>
              </w:numPr>
              <w:autoSpaceDE/>
              <w:autoSpaceDN/>
            </w:pPr>
            <w:r>
              <w:t>Ability to influence, negotiate and champion change and good social work practice with citizens with mental health needs.</w:t>
            </w:r>
          </w:p>
          <w:p w14:paraId="7A455149" w14:textId="77777777" w:rsidR="00337D3F" w:rsidRPr="007C214D" w:rsidRDefault="00337D3F" w:rsidP="00FA49EA">
            <w:pPr>
              <w:pStyle w:val="TableParagraph"/>
              <w:tabs>
                <w:tab w:val="left" w:pos="830"/>
                <w:tab w:val="left" w:pos="831"/>
              </w:tabs>
              <w:spacing w:before="16" w:line="252" w:lineRule="exact"/>
              <w:ind w:right="826"/>
              <w:rPr>
                <w:sz w:val="24"/>
                <w:szCs w:val="24"/>
              </w:rPr>
            </w:pPr>
          </w:p>
        </w:tc>
        <w:tc>
          <w:tcPr>
            <w:tcW w:w="2280" w:type="dxa"/>
          </w:tcPr>
          <w:p w14:paraId="504C63DE"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1DA0095A" w14:textId="77777777" w:rsidR="00337D3F" w:rsidRPr="007C214D" w:rsidRDefault="00337D3F" w:rsidP="00CE7863">
            <w:pPr>
              <w:pStyle w:val="TableParagraph"/>
              <w:spacing w:line="271" w:lineRule="exact"/>
              <w:ind w:left="108"/>
              <w:rPr>
                <w:sz w:val="24"/>
                <w:szCs w:val="24"/>
              </w:rPr>
            </w:pPr>
            <w:r w:rsidRPr="007C214D">
              <w:rPr>
                <w:sz w:val="24"/>
                <w:szCs w:val="24"/>
              </w:rPr>
              <w:t>A, I</w:t>
            </w:r>
          </w:p>
        </w:tc>
      </w:tr>
      <w:tr w:rsidR="00337D3F" w:rsidRPr="007C214D" w14:paraId="6149CC15" w14:textId="77777777" w:rsidTr="00CE7863">
        <w:trPr>
          <w:trHeight w:val="770"/>
        </w:trPr>
        <w:tc>
          <w:tcPr>
            <w:tcW w:w="4275" w:type="dxa"/>
          </w:tcPr>
          <w:p w14:paraId="7916B2BA" w14:textId="77777777" w:rsidR="00FA49EA" w:rsidRDefault="00FA49EA" w:rsidP="00FA49EA">
            <w:pPr>
              <w:widowControl/>
              <w:numPr>
                <w:ilvl w:val="0"/>
                <w:numId w:val="8"/>
              </w:numPr>
              <w:autoSpaceDE/>
              <w:autoSpaceDN/>
            </w:pPr>
            <w:r>
              <w:t>Ability to work effectively as part of a team.</w:t>
            </w:r>
          </w:p>
          <w:p w14:paraId="76D38E31" w14:textId="77777777" w:rsidR="00337D3F" w:rsidRPr="007C214D" w:rsidRDefault="00337D3F" w:rsidP="00FA49EA">
            <w:pPr>
              <w:pStyle w:val="TableParagraph"/>
              <w:tabs>
                <w:tab w:val="left" w:pos="830"/>
                <w:tab w:val="left" w:pos="831"/>
              </w:tabs>
              <w:spacing w:before="19" w:line="252" w:lineRule="exact"/>
              <w:ind w:right="226"/>
              <w:rPr>
                <w:sz w:val="24"/>
                <w:szCs w:val="24"/>
              </w:rPr>
            </w:pPr>
          </w:p>
        </w:tc>
        <w:tc>
          <w:tcPr>
            <w:tcW w:w="2280" w:type="dxa"/>
          </w:tcPr>
          <w:p w14:paraId="2D02DB1F" w14:textId="77777777" w:rsidR="00337D3F" w:rsidRPr="007C214D" w:rsidRDefault="00337D3F" w:rsidP="00CE7863">
            <w:pPr>
              <w:pStyle w:val="TableParagraph"/>
              <w:spacing w:before="17"/>
              <w:ind w:left="107"/>
              <w:rPr>
                <w:sz w:val="24"/>
                <w:szCs w:val="24"/>
              </w:rPr>
            </w:pPr>
            <w:r w:rsidRPr="007C214D">
              <w:rPr>
                <w:sz w:val="24"/>
                <w:szCs w:val="24"/>
              </w:rPr>
              <w:t>Essential</w:t>
            </w:r>
          </w:p>
        </w:tc>
        <w:tc>
          <w:tcPr>
            <w:tcW w:w="3044" w:type="dxa"/>
          </w:tcPr>
          <w:p w14:paraId="619D0EB3" w14:textId="77777777" w:rsidR="00337D3F" w:rsidRPr="007C214D" w:rsidRDefault="00337D3F" w:rsidP="00CE7863">
            <w:pPr>
              <w:pStyle w:val="TableParagraph"/>
              <w:spacing w:line="274" w:lineRule="exact"/>
              <w:ind w:left="108"/>
              <w:rPr>
                <w:sz w:val="24"/>
                <w:szCs w:val="24"/>
              </w:rPr>
            </w:pPr>
            <w:r w:rsidRPr="007C214D">
              <w:rPr>
                <w:sz w:val="24"/>
                <w:szCs w:val="24"/>
              </w:rPr>
              <w:t>A, I</w:t>
            </w:r>
          </w:p>
        </w:tc>
      </w:tr>
      <w:tr w:rsidR="00FA49EA" w:rsidRPr="007C214D" w14:paraId="33C68A2C" w14:textId="77777777" w:rsidTr="00CE7863">
        <w:trPr>
          <w:trHeight w:val="770"/>
        </w:trPr>
        <w:tc>
          <w:tcPr>
            <w:tcW w:w="4275" w:type="dxa"/>
          </w:tcPr>
          <w:p w14:paraId="67272069" w14:textId="77777777" w:rsidR="00FA49EA" w:rsidRDefault="00FA49EA" w:rsidP="00FA49EA">
            <w:pPr>
              <w:widowControl/>
              <w:numPr>
                <w:ilvl w:val="0"/>
                <w:numId w:val="8"/>
              </w:numPr>
              <w:autoSpaceDE/>
              <w:autoSpaceDN/>
            </w:pPr>
            <w:r>
              <w:t>Ability to work on own initiative, to prioritise workload and meet deadlines.</w:t>
            </w:r>
          </w:p>
          <w:p w14:paraId="631353BA" w14:textId="77777777" w:rsidR="00FA49EA" w:rsidRPr="007C214D" w:rsidRDefault="00FA49EA" w:rsidP="00FA49EA">
            <w:pPr>
              <w:pStyle w:val="TableParagraph"/>
              <w:tabs>
                <w:tab w:val="left" w:pos="830"/>
                <w:tab w:val="left" w:pos="831"/>
              </w:tabs>
              <w:spacing w:before="19" w:line="252" w:lineRule="exact"/>
              <w:ind w:right="226"/>
              <w:rPr>
                <w:sz w:val="24"/>
                <w:szCs w:val="24"/>
              </w:rPr>
            </w:pPr>
          </w:p>
        </w:tc>
        <w:tc>
          <w:tcPr>
            <w:tcW w:w="2280" w:type="dxa"/>
          </w:tcPr>
          <w:p w14:paraId="778002E0" w14:textId="77777777" w:rsidR="00FA49EA" w:rsidRPr="007C214D" w:rsidRDefault="00FA49EA" w:rsidP="00FA49EA">
            <w:pPr>
              <w:pStyle w:val="TableParagraph"/>
              <w:spacing w:before="17"/>
              <w:ind w:left="107"/>
              <w:rPr>
                <w:sz w:val="24"/>
                <w:szCs w:val="24"/>
              </w:rPr>
            </w:pPr>
            <w:r w:rsidRPr="007C214D">
              <w:rPr>
                <w:sz w:val="24"/>
                <w:szCs w:val="24"/>
              </w:rPr>
              <w:t>Essential</w:t>
            </w:r>
          </w:p>
        </w:tc>
        <w:tc>
          <w:tcPr>
            <w:tcW w:w="3044" w:type="dxa"/>
          </w:tcPr>
          <w:p w14:paraId="04FB3255" w14:textId="77777777" w:rsidR="00FA49EA" w:rsidRPr="007C214D" w:rsidRDefault="00FA49EA" w:rsidP="00FA49EA">
            <w:pPr>
              <w:pStyle w:val="TableParagraph"/>
              <w:spacing w:line="274" w:lineRule="exact"/>
              <w:ind w:left="108"/>
              <w:rPr>
                <w:sz w:val="24"/>
                <w:szCs w:val="24"/>
              </w:rPr>
            </w:pPr>
            <w:r w:rsidRPr="007C214D">
              <w:rPr>
                <w:sz w:val="24"/>
                <w:szCs w:val="24"/>
              </w:rPr>
              <w:t>A, I</w:t>
            </w:r>
          </w:p>
        </w:tc>
      </w:tr>
      <w:tr w:rsidR="00FA49EA" w:rsidRPr="007C214D" w14:paraId="14255277" w14:textId="77777777" w:rsidTr="00CE7863">
        <w:trPr>
          <w:trHeight w:val="770"/>
        </w:trPr>
        <w:tc>
          <w:tcPr>
            <w:tcW w:w="4275" w:type="dxa"/>
          </w:tcPr>
          <w:p w14:paraId="62AF82AA" w14:textId="77777777" w:rsidR="00FA49EA" w:rsidRDefault="00FA49EA" w:rsidP="00FA49EA">
            <w:pPr>
              <w:widowControl/>
              <w:numPr>
                <w:ilvl w:val="0"/>
                <w:numId w:val="8"/>
              </w:numPr>
              <w:autoSpaceDE/>
              <w:autoSpaceDN/>
            </w:pPr>
            <w:r>
              <w:t>Ability to maintain appropriate record keeping.</w:t>
            </w:r>
          </w:p>
          <w:p w14:paraId="023494F2" w14:textId="77777777" w:rsidR="00FA49EA" w:rsidRPr="007C214D" w:rsidRDefault="00FA49EA" w:rsidP="00FA49EA">
            <w:pPr>
              <w:pStyle w:val="TableParagraph"/>
              <w:tabs>
                <w:tab w:val="left" w:pos="830"/>
                <w:tab w:val="left" w:pos="831"/>
              </w:tabs>
              <w:spacing w:before="19" w:line="252" w:lineRule="exact"/>
              <w:ind w:right="226"/>
              <w:rPr>
                <w:sz w:val="24"/>
                <w:szCs w:val="24"/>
              </w:rPr>
            </w:pPr>
          </w:p>
        </w:tc>
        <w:tc>
          <w:tcPr>
            <w:tcW w:w="2280" w:type="dxa"/>
          </w:tcPr>
          <w:p w14:paraId="3642AB95" w14:textId="77777777" w:rsidR="00FA49EA" w:rsidRPr="007C214D" w:rsidRDefault="00FA49EA" w:rsidP="00FA49EA">
            <w:pPr>
              <w:pStyle w:val="TableParagraph"/>
              <w:spacing w:before="17"/>
              <w:ind w:left="107"/>
              <w:rPr>
                <w:sz w:val="24"/>
                <w:szCs w:val="24"/>
              </w:rPr>
            </w:pPr>
            <w:r w:rsidRPr="007C214D">
              <w:rPr>
                <w:sz w:val="24"/>
                <w:szCs w:val="24"/>
              </w:rPr>
              <w:t>Essential</w:t>
            </w:r>
          </w:p>
        </w:tc>
        <w:tc>
          <w:tcPr>
            <w:tcW w:w="3044" w:type="dxa"/>
          </w:tcPr>
          <w:p w14:paraId="36BD384A" w14:textId="77777777" w:rsidR="00FA49EA" w:rsidRPr="007C214D" w:rsidRDefault="00FA49EA" w:rsidP="00FA49EA">
            <w:pPr>
              <w:pStyle w:val="TableParagraph"/>
              <w:spacing w:line="274" w:lineRule="exact"/>
              <w:ind w:left="108"/>
              <w:rPr>
                <w:sz w:val="24"/>
                <w:szCs w:val="24"/>
              </w:rPr>
            </w:pPr>
            <w:r w:rsidRPr="007C214D">
              <w:rPr>
                <w:sz w:val="24"/>
                <w:szCs w:val="24"/>
              </w:rPr>
              <w:t>A, I</w:t>
            </w:r>
          </w:p>
        </w:tc>
      </w:tr>
      <w:tr w:rsidR="00FA49EA" w:rsidRPr="007C214D" w14:paraId="7E3A8800" w14:textId="77777777" w:rsidTr="00CE7863">
        <w:trPr>
          <w:trHeight w:val="770"/>
        </w:trPr>
        <w:tc>
          <w:tcPr>
            <w:tcW w:w="4275" w:type="dxa"/>
          </w:tcPr>
          <w:p w14:paraId="76D96210" w14:textId="77777777" w:rsidR="00FA49EA" w:rsidRDefault="00FA49EA" w:rsidP="00FA49EA">
            <w:pPr>
              <w:widowControl/>
              <w:numPr>
                <w:ilvl w:val="0"/>
                <w:numId w:val="8"/>
              </w:numPr>
              <w:autoSpaceDE/>
              <w:autoSpaceDN/>
            </w:pPr>
            <w:r>
              <w:t>Good oral and written skills, including report writing.</w:t>
            </w:r>
          </w:p>
          <w:p w14:paraId="0C9400EB" w14:textId="77777777" w:rsidR="00FA49EA" w:rsidRPr="007C214D" w:rsidRDefault="00FA49EA" w:rsidP="00FA49EA">
            <w:pPr>
              <w:pStyle w:val="TableParagraph"/>
              <w:tabs>
                <w:tab w:val="left" w:pos="830"/>
                <w:tab w:val="left" w:pos="831"/>
              </w:tabs>
              <w:spacing w:before="19" w:line="252" w:lineRule="exact"/>
              <w:ind w:right="226"/>
              <w:rPr>
                <w:sz w:val="24"/>
                <w:szCs w:val="24"/>
              </w:rPr>
            </w:pPr>
          </w:p>
        </w:tc>
        <w:tc>
          <w:tcPr>
            <w:tcW w:w="2280" w:type="dxa"/>
          </w:tcPr>
          <w:p w14:paraId="24F3E9A6" w14:textId="77777777" w:rsidR="00FA49EA" w:rsidRPr="007C214D" w:rsidRDefault="00FA49EA" w:rsidP="00FA49EA">
            <w:pPr>
              <w:pStyle w:val="TableParagraph"/>
              <w:spacing w:before="17"/>
              <w:ind w:left="107"/>
              <w:rPr>
                <w:sz w:val="24"/>
                <w:szCs w:val="24"/>
              </w:rPr>
            </w:pPr>
            <w:r w:rsidRPr="007C214D">
              <w:rPr>
                <w:sz w:val="24"/>
                <w:szCs w:val="24"/>
              </w:rPr>
              <w:t>Essential</w:t>
            </w:r>
          </w:p>
        </w:tc>
        <w:tc>
          <w:tcPr>
            <w:tcW w:w="3044" w:type="dxa"/>
          </w:tcPr>
          <w:p w14:paraId="3C575A93" w14:textId="77777777" w:rsidR="00FA49EA" w:rsidRPr="007C214D" w:rsidRDefault="00FA49EA" w:rsidP="00FA49EA">
            <w:pPr>
              <w:pStyle w:val="TableParagraph"/>
              <w:spacing w:line="274" w:lineRule="exact"/>
              <w:ind w:left="108"/>
              <w:rPr>
                <w:sz w:val="24"/>
                <w:szCs w:val="24"/>
              </w:rPr>
            </w:pPr>
            <w:r w:rsidRPr="007C214D">
              <w:rPr>
                <w:sz w:val="24"/>
                <w:szCs w:val="24"/>
              </w:rPr>
              <w:t>A, I</w:t>
            </w:r>
          </w:p>
        </w:tc>
      </w:tr>
      <w:tr w:rsidR="00FA49EA" w:rsidRPr="007C214D" w14:paraId="23F09970" w14:textId="77777777" w:rsidTr="00CE7863">
        <w:trPr>
          <w:trHeight w:val="770"/>
        </w:trPr>
        <w:tc>
          <w:tcPr>
            <w:tcW w:w="4275" w:type="dxa"/>
          </w:tcPr>
          <w:p w14:paraId="26805699" w14:textId="77777777" w:rsidR="00FA49EA" w:rsidRPr="00FA49EA" w:rsidRDefault="00FA49EA" w:rsidP="00FA49EA">
            <w:pPr>
              <w:pStyle w:val="TableParagraph"/>
              <w:numPr>
                <w:ilvl w:val="0"/>
                <w:numId w:val="8"/>
              </w:numPr>
              <w:tabs>
                <w:tab w:val="left" w:pos="830"/>
                <w:tab w:val="left" w:pos="831"/>
              </w:tabs>
              <w:spacing w:before="19" w:line="252" w:lineRule="exact"/>
              <w:ind w:right="226"/>
              <w:rPr>
                <w:sz w:val="24"/>
                <w:szCs w:val="24"/>
              </w:rPr>
            </w:pPr>
            <w:r>
              <w:t>Ability to provide a good quality placement for an AMHP candidate; mentoring, observing and assessing; and to work in partnership with the Universities.</w:t>
            </w:r>
          </w:p>
          <w:p w14:paraId="2486E2F5" w14:textId="77777777" w:rsidR="00FA49EA" w:rsidRPr="007C214D" w:rsidRDefault="00FA49EA" w:rsidP="00FA49EA">
            <w:pPr>
              <w:pStyle w:val="TableParagraph"/>
              <w:tabs>
                <w:tab w:val="left" w:pos="830"/>
                <w:tab w:val="left" w:pos="831"/>
              </w:tabs>
              <w:spacing w:before="19" w:line="252" w:lineRule="exact"/>
              <w:ind w:right="226"/>
              <w:rPr>
                <w:sz w:val="24"/>
                <w:szCs w:val="24"/>
              </w:rPr>
            </w:pPr>
          </w:p>
        </w:tc>
        <w:tc>
          <w:tcPr>
            <w:tcW w:w="2280" w:type="dxa"/>
          </w:tcPr>
          <w:p w14:paraId="65BD8D65" w14:textId="77777777" w:rsidR="00FA49EA" w:rsidRPr="007C214D" w:rsidRDefault="00FA49EA" w:rsidP="00FA49EA">
            <w:pPr>
              <w:pStyle w:val="TableParagraph"/>
              <w:spacing w:before="17"/>
              <w:ind w:left="107"/>
              <w:rPr>
                <w:sz w:val="24"/>
                <w:szCs w:val="24"/>
              </w:rPr>
            </w:pPr>
            <w:r w:rsidRPr="007C214D">
              <w:rPr>
                <w:sz w:val="24"/>
                <w:szCs w:val="24"/>
              </w:rPr>
              <w:t>Essential</w:t>
            </w:r>
          </w:p>
        </w:tc>
        <w:tc>
          <w:tcPr>
            <w:tcW w:w="3044" w:type="dxa"/>
          </w:tcPr>
          <w:p w14:paraId="33E644F7" w14:textId="77777777" w:rsidR="00FA49EA" w:rsidRPr="007C214D" w:rsidRDefault="00FA49EA" w:rsidP="00FA49EA">
            <w:pPr>
              <w:pStyle w:val="TableParagraph"/>
              <w:spacing w:line="274" w:lineRule="exact"/>
              <w:ind w:left="108"/>
              <w:rPr>
                <w:sz w:val="24"/>
                <w:szCs w:val="24"/>
              </w:rPr>
            </w:pPr>
            <w:r w:rsidRPr="007C214D">
              <w:rPr>
                <w:sz w:val="24"/>
                <w:szCs w:val="24"/>
              </w:rPr>
              <w:t>A, I</w:t>
            </w:r>
          </w:p>
        </w:tc>
      </w:tr>
    </w:tbl>
    <w:p w14:paraId="603B3221"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18F4AFB9" w14:textId="77777777" w:rsidR="00337D3F" w:rsidRDefault="00337D3F" w:rsidP="00801EE9">
      <w:pPr>
        <w:pStyle w:val="Heading2"/>
        <w:ind w:left="0"/>
        <w:rPr>
          <w:color w:val="808080"/>
        </w:rPr>
      </w:pPr>
    </w:p>
    <w:p w14:paraId="7E06194F" w14:textId="77777777" w:rsidR="00337D3F" w:rsidRDefault="0001570E" w:rsidP="0001570E">
      <w:pPr>
        <w:pStyle w:val="TableParagraph"/>
        <w:tabs>
          <w:tab w:val="left" w:pos="830"/>
          <w:tab w:val="left" w:pos="831"/>
        </w:tabs>
        <w:spacing w:before="17" w:line="252" w:lineRule="exact"/>
        <w:ind w:right="548"/>
        <w:jc w:val="both"/>
        <w:rPr>
          <w:sz w:val="24"/>
        </w:rPr>
      </w:pPr>
      <w:r w:rsidRPr="0001570E">
        <w:rPr>
          <w:sz w:val="24"/>
        </w:rPr>
        <w:t>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recognise the concerning behavior, know how to talk about it, and consent/duty to share information effectively. You will also learn about the legalities and procedures the social care staff can take.</w:t>
      </w:r>
    </w:p>
    <w:p w14:paraId="34C016D5" w14:textId="77777777" w:rsidR="00801EE9" w:rsidRDefault="00801EE9" w:rsidP="0001570E">
      <w:pPr>
        <w:pStyle w:val="TableParagraph"/>
        <w:tabs>
          <w:tab w:val="left" w:pos="830"/>
          <w:tab w:val="left" w:pos="831"/>
        </w:tabs>
        <w:spacing w:before="17" w:line="252" w:lineRule="exact"/>
        <w:ind w:right="548"/>
        <w:jc w:val="both"/>
        <w:rPr>
          <w:sz w:val="24"/>
        </w:rPr>
      </w:pPr>
    </w:p>
    <w:p w14:paraId="42DFE173" w14:textId="77777777" w:rsidR="00801EE9" w:rsidRDefault="00801EE9" w:rsidP="0001570E">
      <w:pPr>
        <w:pStyle w:val="TableParagraph"/>
        <w:tabs>
          <w:tab w:val="left" w:pos="830"/>
          <w:tab w:val="left" w:pos="831"/>
        </w:tabs>
        <w:spacing w:before="17" w:line="252" w:lineRule="exact"/>
        <w:ind w:right="548"/>
        <w:jc w:val="both"/>
        <w:rPr>
          <w:sz w:val="24"/>
        </w:rPr>
      </w:pPr>
    </w:p>
    <w:p w14:paraId="15DB4BA9" w14:textId="77777777" w:rsidR="00801EE9" w:rsidRDefault="00801EE9" w:rsidP="0001570E">
      <w:pPr>
        <w:pStyle w:val="TableParagraph"/>
        <w:tabs>
          <w:tab w:val="left" w:pos="830"/>
          <w:tab w:val="left" w:pos="831"/>
        </w:tabs>
        <w:spacing w:before="17" w:line="252" w:lineRule="exact"/>
        <w:ind w:right="548"/>
        <w:jc w:val="both"/>
        <w:rPr>
          <w:sz w:val="24"/>
        </w:rPr>
      </w:pPr>
    </w:p>
    <w:p w14:paraId="223884A2" w14:textId="77777777" w:rsidR="00801EE9" w:rsidRPr="0001570E" w:rsidRDefault="00801EE9" w:rsidP="0001570E">
      <w:pPr>
        <w:pStyle w:val="TableParagraph"/>
        <w:tabs>
          <w:tab w:val="left" w:pos="830"/>
          <w:tab w:val="left" w:pos="831"/>
        </w:tabs>
        <w:spacing w:before="17" w:line="252" w:lineRule="exact"/>
        <w:ind w:right="548"/>
        <w:jc w:val="both"/>
        <w:rPr>
          <w:sz w:val="24"/>
        </w:rPr>
      </w:pPr>
    </w:p>
    <w:p w14:paraId="5B96F6BC" w14:textId="5CC1A2B8" w:rsidR="00801EE9" w:rsidRDefault="00801EE9" w:rsidP="00801EE9">
      <w:pPr>
        <w:pStyle w:val="Heading2"/>
        <w:ind w:left="0"/>
        <w:rPr>
          <w:color w:val="808080"/>
        </w:rPr>
      </w:pPr>
    </w:p>
    <w:p w14:paraId="7955699D" w14:textId="77777777" w:rsidR="00801EE9" w:rsidRDefault="00801EE9" w:rsidP="005F2F48">
      <w:pPr>
        <w:pStyle w:val="Heading2"/>
        <w:rPr>
          <w:color w:val="808080"/>
        </w:rPr>
      </w:pPr>
    </w:p>
    <w:p w14:paraId="4B05D905" w14:textId="498473A5" w:rsidR="005F2F48" w:rsidRDefault="005F2F48" w:rsidP="005F2F48">
      <w:pPr>
        <w:pStyle w:val="Heading2"/>
        <w:rPr>
          <w:color w:val="808080"/>
        </w:rPr>
      </w:pPr>
      <w:r>
        <w:rPr>
          <w:color w:val="808080"/>
        </w:rPr>
        <w:t>Our Values and Behaviours</w:t>
      </w:r>
    </w:p>
    <w:p w14:paraId="3A636F41" w14:textId="77777777" w:rsidR="005F2F48" w:rsidRDefault="005F2F48" w:rsidP="001021D6">
      <w:pPr>
        <w:pStyle w:val="Heading2"/>
        <w:ind w:left="0"/>
        <w:rPr>
          <w:sz w:val="22"/>
          <w:szCs w:val="22"/>
        </w:rPr>
      </w:pPr>
    </w:p>
    <w:p w14:paraId="13AFF3AC" w14:textId="77777777" w:rsidR="001021D6" w:rsidRDefault="005F2F48" w:rsidP="001021D6">
      <w:pPr>
        <w:pStyle w:val="TableParagraph"/>
        <w:rPr>
          <w:sz w:val="24"/>
        </w:rPr>
      </w:pPr>
      <w:r w:rsidRPr="001021D6">
        <w:rPr>
          <w:noProof/>
          <w:sz w:val="24"/>
          <w:lang w:val="en-GB" w:eastAsia="en-GB"/>
        </w:rPr>
        <w:drawing>
          <wp:anchor distT="0" distB="0" distL="114300" distR="114300" simplePos="0" relativeHeight="487186432" behindDoc="0" locked="0" layoutInCell="1" allowOverlap="1" wp14:anchorId="576C2681" wp14:editId="6B0DF8CE">
            <wp:simplePos x="0" y="0"/>
            <wp:positionH relativeFrom="margin">
              <wp:align>center</wp:align>
            </wp:positionH>
            <wp:positionV relativeFrom="paragraph">
              <wp:posOffset>672352</wp:posOffset>
            </wp:positionV>
            <wp:extent cx="7030476" cy="3307645"/>
            <wp:effectExtent l="0" t="0" r="0" b="7620"/>
            <wp:wrapSquare wrapText="bothSides"/>
            <wp:docPr id="20" name="Picture 20" descr="This image displays the council's values: &#10;&#10;People, Excellence, Openness, Partnership, Listening and Environment&#10;&#10;As well as the Behaviours:&#10;&#10;Focus on outcomes, Fixing Things, Valuing Difference, Personal Responsibility, Busting Boundaries, Personal Responsibility, People Focus, Performance Balance and being Transparent and Accountable. " title="Herefordshire Council Values and Behavi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efordshire.gov.uk\data\C&amp;CS\ICTServices\Corporate Programmes\Organisation Development\Recruitment 2022\Microsite Content\CYP\Images\V&amp;B Culture Jpg.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851" t="25962" r="11979" b="45703"/>
                    <a:stretch/>
                  </pic:blipFill>
                  <pic:spPr bwMode="auto">
                    <a:xfrm>
                      <a:off x="0" y="0"/>
                      <a:ext cx="7030476" cy="3307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21D6">
        <w:rPr>
          <w:sz w:val="24"/>
        </w:rPr>
        <w:t>Our values are what we represent as a council and our behaviours are how we act</w:t>
      </w:r>
      <w:r w:rsidR="007C214D" w:rsidRPr="001021D6">
        <w:rPr>
          <w:sz w:val="24"/>
        </w:rPr>
        <w:t xml:space="preserve"> to get things </w:t>
      </w:r>
    </w:p>
    <w:p w14:paraId="6023C5E7" w14:textId="77777777" w:rsidR="005F2F48" w:rsidRPr="001021D6" w:rsidRDefault="007C214D" w:rsidP="001021D6">
      <w:pPr>
        <w:pStyle w:val="TableParagraph"/>
        <w:rPr>
          <w:sz w:val="24"/>
        </w:rPr>
      </w:pPr>
      <w:r w:rsidRPr="001021D6">
        <w:rPr>
          <w:sz w:val="24"/>
        </w:rPr>
        <w:t>done to reach our</w:t>
      </w:r>
      <w:r w:rsidR="005F2F48" w:rsidRPr="001021D6">
        <w:rPr>
          <w:sz w:val="24"/>
        </w:rPr>
        <w:t xml:space="preserve"> potential.</w:t>
      </w: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9C88" w14:textId="77777777" w:rsidR="00BF34DF" w:rsidRDefault="00BF34DF" w:rsidP="003C2C5C">
      <w:r>
        <w:separator/>
      </w:r>
    </w:p>
  </w:endnote>
  <w:endnote w:type="continuationSeparator" w:id="0">
    <w:p w14:paraId="38ED6473" w14:textId="77777777" w:rsidR="00BF34DF" w:rsidRDefault="00BF34DF"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A94D" w14:textId="77777777" w:rsidR="003C2C5C" w:rsidRDefault="004671C7">
    <w:pPr>
      <w:pStyle w:val="Footer"/>
    </w:pPr>
    <w:r>
      <w:rPr>
        <w:noProof/>
        <w:lang w:val="en-GB" w:eastAsia="en-GB"/>
      </w:rPr>
      <w:drawing>
        <wp:inline distT="0" distB="0" distL="0" distR="0" wp14:anchorId="737FCA94" wp14:editId="088B8F4C">
          <wp:extent cx="7575550" cy="16022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5809" w14:textId="77777777" w:rsidR="00BF34DF" w:rsidRDefault="00BF34DF" w:rsidP="003C2C5C">
      <w:r>
        <w:separator/>
      </w:r>
    </w:p>
  </w:footnote>
  <w:footnote w:type="continuationSeparator" w:id="0">
    <w:p w14:paraId="7BCD1E3E" w14:textId="77777777" w:rsidR="00BF34DF" w:rsidRDefault="00BF34DF"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AF14" w14:textId="6BD90278" w:rsidR="00801EE9" w:rsidRDefault="00801EE9">
    <w:pPr>
      <w:pStyle w:val="Header"/>
    </w:pPr>
    <w:r>
      <w:rPr>
        <w:noProof/>
      </w:rPr>
      <mc:AlternateContent>
        <mc:Choice Requires="wps">
          <w:drawing>
            <wp:anchor distT="0" distB="0" distL="0" distR="0" simplePos="0" relativeHeight="251663360" behindDoc="0" locked="0" layoutInCell="1" allowOverlap="1" wp14:anchorId="7F409DD1" wp14:editId="4D987442">
              <wp:simplePos x="635" y="635"/>
              <wp:positionH relativeFrom="page">
                <wp:align>center</wp:align>
              </wp:positionH>
              <wp:positionV relativeFrom="page">
                <wp:align>top</wp:align>
              </wp:positionV>
              <wp:extent cx="518795" cy="345440"/>
              <wp:effectExtent l="0" t="0" r="14605" b="16510"/>
              <wp:wrapNone/>
              <wp:docPr id="19393570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681318A" w14:textId="75563221" w:rsidR="00801EE9" w:rsidRPr="00801EE9" w:rsidRDefault="00801EE9" w:rsidP="00801EE9">
                          <w:pPr>
                            <w:rPr>
                              <w:rFonts w:ascii="Aptos" w:eastAsia="Aptos" w:hAnsi="Aptos" w:cs="Aptos"/>
                              <w:noProof/>
                              <w:color w:val="0000FF"/>
                              <w:sz w:val="20"/>
                              <w:szCs w:val="20"/>
                            </w:rPr>
                          </w:pPr>
                          <w:r w:rsidRPr="00801EE9">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09DD1"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fill o:detectmouseclick="t"/>
              <v:textbox style="mso-fit-shape-to-text:t" inset="0,15pt,0,0">
                <w:txbxContent>
                  <w:p w14:paraId="1681318A" w14:textId="75563221" w:rsidR="00801EE9" w:rsidRPr="00801EE9" w:rsidRDefault="00801EE9" w:rsidP="00801EE9">
                    <w:pPr>
                      <w:rPr>
                        <w:rFonts w:ascii="Aptos" w:eastAsia="Aptos" w:hAnsi="Aptos" w:cs="Aptos"/>
                        <w:noProof/>
                        <w:color w:val="0000FF"/>
                        <w:sz w:val="20"/>
                        <w:szCs w:val="20"/>
                      </w:rPr>
                    </w:pPr>
                    <w:r w:rsidRPr="00801EE9">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63CF" w14:textId="597D78F7" w:rsidR="00EC5384" w:rsidRDefault="00801EE9">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3D968E99" wp14:editId="1F30ED80">
              <wp:simplePos x="0" y="457200"/>
              <wp:positionH relativeFrom="page">
                <wp:align>center</wp:align>
              </wp:positionH>
              <wp:positionV relativeFrom="page">
                <wp:align>top</wp:align>
              </wp:positionV>
              <wp:extent cx="518795" cy="345440"/>
              <wp:effectExtent l="0" t="0" r="14605" b="16510"/>
              <wp:wrapNone/>
              <wp:docPr id="2129015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2DE3B2E" w14:textId="42910623" w:rsidR="00801EE9" w:rsidRPr="00801EE9" w:rsidRDefault="00801EE9" w:rsidP="00801EE9">
                          <w:pPr>
                            <w:rPr>
                              <w:rFonts w:ascii="Aptos" w:eastAsia="Aptos" w:hAnsi="Aptos" w:cs="Aptos"/>
                              <w:noProof/>
                              <w:color w:val="0000FF"/>
                              <w:sz w:val="20"/>
                              <w:szCs w:val="20"/>
                            </w:rPr>
                          </w:pPr>
                          <w:r w:rsidRPr="00801EE9">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68E99"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22DE3B2E" w14:textId="42910623" w:rsidR="00801EE9" w:rsidRPr="00801EE9" w:rsidRDefault="00801EE9" w:rsidP="00801EE9">
                    <w:pPr>
                      <w:rPr>
                        <w:rFonts w:ascii="Aptos" w:eastAsia="Aptos" w:hAnsi="Aptos" w:cs="Aptos"/>
                        <w:noProof/>
                        <w:color w:val="0000FF"/>
                        <w:sz w:val="20"/>
                        <w:szCs w:val="20"/>
                      </w:rPr>
                    </w:pPr>
                    <w:r w:rsidRPr="00801EE9">
                      <w:rPr>
                        <w:rFonts w:ascii="Aptos" w:eastAsia="Aptos" w:hAnsi="Aptos" w:cs="Aptos"/>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26B4DBCF" wp14:editId="03616B45">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5B493E99" wp14:editId="23F34F5F">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689AF3B5"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8E76" w14:textId="52B6AE98" w:rsidR="00801EE9" w:rsidRDefault="00801EE9">
    <w:pPr>
      <w:pStyle w:val="Header"/>
    </w:pPr>
    <w:r>
      <w:rPr>
        <w:noProof/>
      </w:rPr>
      <mc:AlternateContent>
        <mc:Choice Requires="wps">
          <w:drawing>
            <wp:anchor distT="0" distB="0" distL="0" distR="0" simplePos="0" relativeHeight="251662336" behindDoc="0" locked="0" layoutInCell="1" allowOverlap="1" wp14:anchorId="4554D961" wp14:editId="2CE4741C">
              <wp:simplePos x="635" y="635"/>
              <wp:positionH relativeFrom="page">
                <wp:align>center</wp:align>
              </wp:positionH>
              <wp:positionV relativeFrom="page">
                <wp:align>top</wp:align>
              </wp:positionV>
              <wp:extent cx="518795" cy="345440"/>
              <wp:effectExtent l="0" t="0" r="14605" b="16510"/>
              <wp:wrapNone/>
              <wp:docPr id="7417333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473DD2E" w14:textId="7BF8FF62" w:rsidR="00801EE9" w:rsidRPr="00801EE9" w:rsidRDefault="00801EE9" w:rsidP="00801EE9">
                          <w:pPr>
                            <w:rPr>
                              <w:rFonts w:ascii="Aptos" w:eastAsia="Aptos" w:hAnsi="Aptos" w:cs="Aptos"/>
                              <w:noProof/>
                              <w:color w:val="0000FF"/>
                              <w:sz w:val="20"/>
                              <w:szCs w:val="20"/>
                            </w:rPr>
                          </w:pPr>
                          <w:r w:rsidRPr="00801EE9">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4D961"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5473DD2E" w14:textId="7BF8FF62" w:rsidR="00801EE9" w:rsidRPr="00801EE9" w:rsidRDefault="00801EE9" w:rsidP="00801EE9">
                    <w:pPr>
                      <w:rPr>
                        <w:rFonts w:ascii="Aptos" w:eastAsia="Aptos" w:hAnsi="Aptos" w:cs="Aptos"/>
                        <w:noProof/>
                        <w:color w:val="0000FF"/>
                        <w:sz w:val="20"/>
                        <w:szCs w:val="20"/>
                      </w:rPr>
                    </w:pPr>
                    <w:r w:rsidRPr="00801EE9">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F8A"/>
    <w:multiLevelType w:val="hybridMultilevel"/>
    <w:tmpl w:val="2D74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370B5"/>
    <w:multiLevelType w:val="hybridMultilevel"/>
    <w:tmpl w:val="632C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3"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4"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5"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6"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8" w15:restartNumberingAfterBreak="0">
    <w:nsid w:val="3F6E26FF"/>
    <w:multiLevelType w:val="hybridMultilevel"/>
    <w:tmpl w:val="BE3E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F60CC"/>
    <w:multiLevelType w:val="hybridMultilevel"/>
    <w:tmpl w:val="9F5A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1"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2" w15:restartNumberingAfterBreak="0">
    <w:nsid w:val="467A7752"/>
    <w:multiLevelType w:val="hybridMultilevel"/>
    <w:tmpl w:val="C63EA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4"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5"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6"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7"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8" w15:restartNumberingAfterBreak="0">
    <w:nsid w:val="5F940822"/>
    <w:multiLevelType w:val="hybridMultilevel"/>
    <w:tmpl w:val="B5D8A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20"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1"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22"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23"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24"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25"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6"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7"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8"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9" w15:restartNumberingAfterBreak="0">
    <w:nsid w:val="7AC10409"/>
    <w:multiLevelType w:val="hybridMultilevel"/>
    <w:tmpl w:val="B8E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283140">
    <w:abstractNumId w:val="23"/>
  </w:num>
  <w:num w:numId="2" w16cid:durableId="292831795">
    <w:abstractNumId w:val="27"/>
  </w:num>
  <w:num w:numId="3" w16cid:durableId="1118718272">
    <w:abstractNumId w:val="11"/>
  </w:num>
  <w:num w:numId="4" w16cid:durableId="1182625706">
    <w:abstractNumId w:val="19"/>
  </w:num>
  <w:num w:numId="5" w16cid:durableId="247540842">
    <w:abstractNumId w:val="5"/>
  </w:num>
  <w:num w:numId="6" w16cid:durableId="283541385">
    <w:abstractNumId w:val="14"/>
  </w:num>
  <w:num w:numId="7" w16cid:durableId="1038507031">
    <w:abstractNumId w:val="28"/>
  </w:num>
  <w:num w:numId="8" w16cid:durableId="599026846">
    <w:abstractNumId w:val="25"/>
  </w:num>
  <w:num w:numId="9" w16cid:durableId="2136411533">
    <w:abstractNumId w:val="17"/>
  </w:num>
  <w:num w:numId="10" w16cid:durableId="1039815650">
    <w:abstractNumId w:val="7"/>
  </w:num>
  <w:num w:numId="11" w16cid:durableId="650252574">
    <w:abstractNumId w:val="2"/>
  </w:num>
  <w:num w:numId="12" w16cid:durableId="1502769504">
    <w:abstractNumId w:val="3"/>
  </w:num>
  <w:num w:numId="13" w16cid:durableId="786049093">
    <w:abstractNumId w:val="4"/>
  </w:num>
  <w:num w:numId="14" w16cid:durableId="1389455747">
    <w:abstractNumId w:val="24"/>
  </w:num>
  <w:num w:numId="15" w16cid:durableId="976759910">
    <w:abstractNumId w:val="15"/>
  </w:num>
  <w:num w:numId="16" w16cid:durableId="1787189205">
    <w:abstractNumId w:val="26"/>
  </w:num>
  <w:num w:numId="17" w16cid:durableId="1304656600">
    <w:abstractNumId w:val="10"/>
  </w:num>
  <w:num w:numId="18" w16cid:durableId="1397243851">
    <w:abstractNumId w:val="13"/>
  </w:num>
  <w:num w:numId="19" w16cid:durableId="1499156261">
    <w:abstractNumId w:val="21"/>
  </w:num>
  <w:num w:numId="20" w16cid:durableId="2019844968">
    <w:abstractNumId w:val="22"/>
  </w:num>
  <w:num w:numId="21" w16cid:durableId="766074305">
    <w:abstractNumId w:val="16"/>
  </w:num>
  <w:num w:numId="22" w16cid:durableId="543062495">
    <w:abstractNumId w:val="20"/>
  </w:num>
  <w:num w:numId="23" w16cid:durableId="927538036">
    <w:abstractNumId w:val="6"/>
  </w:num>
  <w:num w:numId="24" w16cid:durableId="330908481">
    <w:abstractNumId w:val="29"/>
  </w:num>
  <w:num w:numId="25" w16cid:durableId="816143327">
    <w:abstractNumId w:val="18"/>
  </w:num>
  <w:num w:numId="26" w16cid:durableId="1395816344">
    <w:abstractNumId w:val="9"/>
  </w:num>
  <w:num w:numId="27" w16cid:durableId="426459653">
    <w:abstractNumId w:val="0"/>
  </w:num>
  <w:num w:numId="28" w16cid:durableId="1971864942">
    <w:abstractNumId w:val="8"/>
  </w:num>
  <w:num w:numId="29" w16cid:durableId="410977310">
    <w:abstractNumId w:val="12"/>
  </w:num>
  <w:num w:numId="30" w16cid:durableId="172132177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1570E"/>
    <w:rsid w:val="00056D4D"/>
    <w:rsid w:val="0006040F"/>
    <w:rsid w:val="001021D6"/>
    <w:rsid w:val="001873BB"/>
    <w:rsid w:val="001A40FE"/>
    <w:rsid w:val="00213BC8"/>
    <w:rsid w:val="00223B9D"/>
    <w:rsid w:val="00290E67"/>
    <w:rsid w:val="00291340"/>
    <w:rsid w:val="002D0400"/>
    <w:rsid w:val="00337D3F"/>
    <w:rsid w:val="003916CF"/>
    <w:rsid w:val="003C2C5C"/>
    <w:rsid w:val="004671C7"/>
    <w:rsid w:val="0048507D"/>
    <w:rsid w:val="004C120F"/>
    <w:rsid w:val="00510BE2"/>
    <w:rsid w:val="005F2938"/>
    <w:rsid w:val="005F2F48"/>
    <w:rsid w:val="006261A2"/>
    <w:rsid w:val="00667E6E"/>
    <w:rsid w:val="006E6014"/>
    <w:rsid w:val="007024CD"/>
    <w:rsid w:val="007035AF"/>
    <w:rsid w:val="00725103"/>
    <w:rsid w:val="007371BE"/>
    <w:rsid w:val="007C214D"/>
    <w:rsid w:val="00801EE9"/>
    <w:rsid w:val="008B5770"/>
    <w:rsid w:val="008F47AD"/>
    <w:rsid w:val="00912652"/>
    <w:rsid w:val="00A70FE1"/>
    <w:rsid w:val="00AC0566"/>
    <w:rsid w:val="00B10B83"/>
    <w:rsid w:val="00B134EA"/>
    <w:rsid w:val="00B30B86"/>
    <w:rsid w:val="00B64742"/>
    <w:rsid w:val="00B7622B"/>
    <w:rsid w:val="00BB711C"/>
    <w:rsid w:val="00BF34DF"/>
    <w:rsid w:val="00CB7414"/>
    <w:rsid w:val="00CC05FF"/>
    <w:rsid w:val="00D41F02"/>
    <w:rsid w:val="00E03D75"/>
    <w:rsid w:val="00E74896"/>
    <w:rsid w:val="00EC5384"/>
    <w:rsid w:val="00EC62AC"/>
    <w:rsid w:val="00EF6365"/>
    <w:rsid w:val="00F3717D"/>
    <w:rsid w:val="00F64B80"/>
    <w:rsid w:val="00F665CB"/>
    <w:rsid w:val="00FA4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6B551"/>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85A07-297D-4F52-BD20-9E0CB829F33D}">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1236</Words>
  <Characters>6988</Characters>
  <Application>Microsoft Office Word</Application>
  <DocSecurity>0</DocSecurity>
  <Lines>249</Lines>
  <Paragraphs>120</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Evans, Charlotte</cp:lastModifiedBy>
  <cp:revision>2</cp:revision>
  <cp:lastPrinted>2023-02-08T13:47:00Z</cp:lastPrinted>
  <dcterms:created xsi:type="dcterms:W3CDTF">2026-03-13T14:47:00Z</dcterms:created>
  <dcterms:modified xsi:type="dcterms:W3CDTF">2026-03-13T14:47:00Z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lassificationContentMarkingHeaderShapeIds">
    <vt:lpwstr>2c35f3e4,73983d49,cb09ecd</vt:lpwstr>
  </property>
  <property fmtid="{D5CDD505-2E9C-101B-9397-08002B2CF9AE}" pid="6" name="ClassificationContentMarkingHeaderFontProps">
    <vt:lpwstr>#0000ff,10,Aptos</vt:lpwstr>
  </property>
  <property fmtid="{D5CDD505-2E9C-101B-9397-08002B2CF9AE}" pid="7" name="ClassificationContentMarkingHeaderText">
    <vt:lpwstr>OFFICIAL</vt:lpwstr>
  </property>
</Properties>
</file>